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D2ADC" w:rsidTr="0017647B">
        <w:tc>
          <w:tcPr>
            <w:tcW w:w="11198" w:type="dxa"/>
            <w:tcBorders>
              <w:top w:val="single" w:sz="12" w:space="0" w:color="auto"/>
              <w:left w:val="single" w:sz="12" w:space="0" w:color="auto"/>
              <w:bottom w:val="single" w:sz="12" w:space="0" w:color="auto"/>
              <w:right w:val="single" w:sz="12" w:space="0" w:color="auto"/>
            </w:tcBorders>
            <w:hideMark/>
          </w:tcPr>
          <w:p w:rsidR="002D2ADC" w:rsidRDefault="002D2ADC" w:rsidP="0017647B">
            <w:pPr>
              <w:pStyle w:val="1"/>
              <w:rPr>
                <w:b/>
              </w:rPr>
            </w:pPr>
            <w:r>
              <w:rPr>
                <w:b/>
              </w:rPr>
              <w:t>ФЕДЕРАЛЬНОЕ СТАТИСТИЧЕСКОЕ НАБЛЮДЕНИЕ</w:t>
            </w:r>
          </w:p>
        </w:tc>
      </w:tr>
    </w:tbl>
    <w:p w:rsidR="002D2ADC" w:rsidRDefault="002D2ADC" w:rsidP="002D2ADC">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D2ADC" w:rsidTr="0017647B">
        <w:tc>
          <w:tcPr>
            <w:tcW w:w="11198" w:type="dxa"/>
            <w:tcBorders>
              <w:top w:val="single" w:sz="12" w:space="0" w:color="auto"/>
              <w:left w:val="single" w:sz="12" w:space="0" w:color="auto"/>
              <w:bottom w:val="single" w:sz="12" w:space="0" w:color="auto"/>
              <w:right w:val="single" w:sz="12" w:space="0" w:color="auto"/>
            </w:tcBorders>
            <w:hideMark/>
          </w:tcPr>
          <w:p w:rsidR="002D2ADC" w:rsidRDefault="002D2ADC" w:rsidP="0017647B">
            <w:pPr>
              <w:jc w:val="center"/>
              <w:rPr>
                <w:sz w:val="20"/>
              </w:rPr>
            </w:pPr>
            <w:r>
              <w:rPr>
                <w:sz w:val="20"/>
              </w:rPr>
              <w:t>КОНФИДЕНЦИАЛЬНОСТЬ ГАРАНТИРУЕТСЯ ПОЛУЧАТЕЛЕМ ИНФОРМАЦИИ</w:t>
            </w:r>
          </w:p>
        </w:tc>
      </w:tr>
    </w:tbl>
    <w:p w:rsidR="002D2ADC" w:rsidRDefault="002D2ADC" w:rsidP="002D2ADC">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2D2ADC" w:rsidTr="0017647B">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2D2ADC" w:rsidRDefault="002D2ADC" w:rsidP="0017647B">
            <w:pPr>
              <w:spacing w:line="200" w:lineRule="exact"/>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2D2ADC" w:rsidRDefault="002D2ADC" w:rsidP="002D2ADC">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D2ADC" w:rsidTr="0017647B">
        <w:tc>
          <w:tcPr>
            <w:tcW w:w="11198" w:type="dxa"/>
            <w:tcBorders>
              <w:top w:val="single" w:sz="12" w:space="0" w:color="auto"/>
              <w:left w:val="single" w:sz="12" w:space="0" w:color="auto"/>
              <w:bottom w:val="single" w:sz="12" w:space="0" w:color="auto"/>
              <w:right w:val="single" w:sz="12" w:space="0" w:color="auto"/>
            </w:tcBorders>
            <w:hideMark/>
          </w:tcPr>
          <w:p w:rsidR="002D2ADC" w:rsidRDefault="002D2ADC" w:rsidP="0017647B">
            <w:pPr>
              <w:pStyle w:val="1"/>
              <w:spacing w:before="0"/>
            </w:pPr>
            <w:r>
              <w:t>ВОЗМОЖНО ПРЕДОСТАВЛЕНИЕ В ЭЛЕКТРОННОМ ВИДЕ</w:t>
            </w:r>
          </w:p>
        </w:tc>
      </w:tr>
    </w:tbl>
    <w:p w:rsidR="002D2ADC" w:rsidRDefault="002D2ADC" w:rsidP="002D2ADC">
      <w:pPr>
        <w:rPr>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97790</wp:posOffset>
                </wp:positionH>
                <wp:positionV relativeFrom="paragraph">
                  <wp:posOffset>12065</wp:posOffset>
                </wp:positionV>
                <wp:extent cx="9238615" cy="2585720"/>
                <wp:effectExtent l="0" t="0" r="63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DC" w:rsidRDefault="002D2ADC" w:rsidP="002D2AD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" o:allowincell="f" filled="f" stroked="f">
                <v:textbox inset="1pt,1pt,1pt,1pt">
                  <w:txbxContent>
                    <w:p w:rsidR="002D2ADC" w:rsidRDefault="002D2ADC" w:rsidP="002D2ADC"/>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2D2ADC" w:rsidTr="0017647B">
        <w:tc>
          <w:tcPr>
            <w:tcW w:w="2691" w:type="dxa"/>
          </w:tcPr>
          <w:p w:rsidR="002D2ADC" w:rsidRDefault="002D2ADC" w:rsidP="0017647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2D2ADC" w:rsidRDefault="002D2ADC" w:rsidP="0017647B">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ОБ ОБЩЕДОСТУПНОЙ (ПУБЛИЧНОЙ) БИБЛИОТЕКЕ</w:t>
            </w:r>
          </w:p>
          <w:p w:rsidR="002D2ADC" w:rsidRDefault="002D2ADC" w:rsidP="0017647B">
            <w:pPr>
              <w:jc w:val="center"/>
              <w:rPr>
                <w:sz w:val="20"/>
              </w:rPr>
            </w:pPr>
            <w:r>
              <w:rPr>
                <w:sz w:val="20"/>
              </w:rPr>
              <w:t>за 20__</w:t>
            </w:r>
            <w:proofErr w:type="gramStart"/>
            <w:r>
              <w:rPr>
                <w:sz w:val="20"/>
              </w:rPr>
              <w:t>_  г.</w:t>
            </w:r>
            <w:proofErr w:type="gramEnd"/>
            <w:r>
              <w:rPr>
                <w:sz w:val="20"/>
              </w:rPr>
              <w:t xml:space="preserve"> </w:t>
            </w:r>
            <w:r>
              <w:rPr>
                <w:sz w:val="20"/>
              </w:rPr>
              <w:fldChar w:fldCharType="end"/>
            </w:r>
          </w:p>
        </w:tc>
        <w:tc>
          <w:tcPr>
            <w:tcW w:w="2274" w:type="dxa"/>
          </w:tcPr>
          <w:p w:rsidR="002D2ADC" w:rsidRDefault="002D2ADC" w:rsidP="0017647B">
            <w:pPr>
              <w:jc w:val="center"/>
              <w:rPr>
                <w:sz w:val="20"/>
              </w:rPr>
            </w:pPr>
          </w:p>
        </w:tc>
      </w:tr>
    </w:tbl>
    <w:p w:rsidR="002D2ADC" w:rsidRDefault="002D2ADC" w:rsidP="002D2ADC">
      <w:pPr>
        <w:spacing w:line="540" w:lineRule="exact"/>
        <w:rPr>
          <w:sz w:val="20"/>
        </w:rPr>
      </w:pPr>
      <w:r>
        <w:rPr>
          <w:noProof/>
        </w:rPr>
        <mc:AlternateContent>
          <mc:Choice Requires="wps">
            <w:drawing>
              <wp:anchor distT="0" distB="0" distL="114300" distR="114300" simplePos="0" relativeHeight="251660288" behindDoc="1" locked="0" layoutInCell="0" allowOverlap="1">
                <wp:simplePos x="0" y="0"/>
                <wp:positionH relativeFrom="column">
                  <wp:posOffset>7550785</wp:posOffset>
                </wp:positionH>
                <wp:positionV relativeFrom="paragraph">
                  <wp:posOffset>295910</wp:posOffset>
                </wp:positionV>
                <wp:extent cx="1492250" cy="210185"/>
                <wp:effectExtent l="13970" t="14605" r="825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5CE" id="Прямоугольник 2" o:spid="_x0000_s1026" style="position:absolute;margin-left:594.55pt;margin-top:23.3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341"/>
      </w:tblGrid>
      <w:tr w:rsidR="002D2ADC" w:rsidTr="0017647B">
        <w:tc>
          <w:tcPr>
            <w:tcW w:w="7796" w:type="dxa"/>
            <w:tcBorders>
              <w:top w:val="single" w:sz="12" w:space="0" w:color="auto"/>
              <w:left w:val="single" w:sz="12" w:space="0" w:color="auto"/>
              <w:bottom w:val="single" w:sz="12" w:space="0" w:color="auto"/>
              <w:right w:val="single" w:sz="12" w:space="0" w:color="auto"/>
            </w:tcBorders>
            <w:hideMark/>
          </w:tcPr>
          <w:p w:rsidR="002D2ADC" w:rsidRDefault="002D2ADC" w:rsidP="0017647B">
            <w:pPr>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2D2ADC" w:rsidRDefault="002D2ADC" w:rsidP="0017647B">
            <w:pPr>
              <w:jc w:val="center"/>
              <w:rPr>
                <w:sz w:val="20"/>
              </w:rPr>
            </w:pPr>
            <w:r>
              <w:rPr>
                <w:sz w:val="20"/>
              </w:rPr>
              <w:t>Сроки предоставления</w:t>
            </w:r>
          </w:p>
        </w:tc>
        <w:tc>
          <w:tcPr>
            <w:tcW w:w="202" w:type="dxa"/>
          </w:tcPr>
          <w:p w:rsidR="002D2ADC" w:rsidRDefault="002D2ADC" w:rsidP="0017647B">
            <w:pPr>
              <w:jc w:val="center"/>
              <w:rPr>
                <w:sz w:val="20"/>
              </w:rPr>
            </w:pPr>
          </w:p>
        </w:tc>
        <w:tc>
          <w:tcPr>
            <w:tcW w:w="3341" w:type="dxa"/>
            <w:hideMark/>
          </w:tcPr>
          <w:p w:rsidR="002D2ADC" w:rsidRDefault="002D2ADC" w:rsidP="0017647B">
            <w:pPr>
              <w:jc w:val="center"/>
              <w:rPr>
                <w:sz w:val="20"/>
              </w:rPr>
            </w:pPr>
            <w:r>
              <w:rPr>
                <w:b/>
                <w:sz w:val="20"/>
              </w:rPr>
              <w:t xml:space="preserve"> Форма №</w:t>
            </w:r>
            <w:r>
              <w:rPr>
                <w:b/>
                <w:sz w:val="20"/>
                <w:lang w:val="en-US"/>
              </w:rPr>
              <w:t xml:space="preserve"> 6-</w:t>
            </w:r>
            <w:r>
              <w:rPr>
                <w:b/>
                <w:sz w:val="20"/>
              </w:rPr>
              <w:t>НК</w:t>
            </w:r>
          </w:p>
        </w:tc>
      </w:tr>
      <w:tr w:rsidR="002D2ADC" w:rsidTr="0017647B">
        <w:trPr>
          <w:trHeight w:val="3472"/>
        </w:trPr>
        <w:tc>
          <w:tcPr>
            <w:tcW w:w="7796" w:type="dxa"/>
            <w:tcBorders>
              <w:top w:val="single" w:sz="6" w:space="0" w:color="auto"/>
              <w:left w:val="single" w:sz="6" w:space="0" w:color="auto"/>
              <w:bottom w:val="single" w:sz="6" w:space="0" w:color="auto"/>
              <w:right w:val="single" w:sz="6" w:space="0" w:color="auto"/>
            </w:tcBorders>
            <w:hideMark/>
          </w:tcPr>
          <w:p w:rsidR="002D2ADC" w:rsidRDefault="002D2ADC" w:rsidP="0017647B">
            <w:pPr>
              <w:spacing w:before="60" w:line="140" w:lineRule="exact"/>
              <w:rPr>
                <w:sz w:val="20"/>
              </w:rPr>
            </w:pPr>
            <w:r>
              <w:rPr>
                <w:sz w:val="20"/>
              </w:rPr>
              <w:t>юридические лица – общедоступные библиотеки, организации осуществляющие библиотечную деятельность,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2D2ADC" w:rsidRDefault="002D2ADC" w:rsidP="0017647B">
            <w:pPr>
              <w:spacing w:before="60" w:line="140" w:lineRule="exact"/>
              <w:ind w:left="284"/>
              <w:rPr>
                <w:bCs/>
                <w:sz w:val="20"/>
              </w:rPr>
            </w:pPr>
            <w:r>
              <w:rPr>
                <w:bCs/>
                <w:sz w:val="20"/>
              </w:rPr>
              <w:t xml:space="preserve">- соответствующему органу управления в сфере культуры (по принадлежности); </w:t>
            </w:r>
          </w:p>
          <w:p w:rsidR="002D2ADC" w:rsidRDefault="002D2ADC" w:rsidP="0017647B">
            <w:pPr>
              <w:spacing w:before="60" w:line="140" w:lineRule="exact"/>
              <w:rPr>
                <w:bCs/>
                <w:sz w:val="20"/>
              </w:rPr>
            </w:pPr>
            <w:r>
              <w:rPr>
                <w:bCs/>
                <w:sz w:val="20"/>
              </w:rPr>
              <w:t xml:space="preserve">юридические </w:t>
            </w:r>
            <w:proofErr w:type="gramStart"/>
            <w:r>
              <w:rPr>
                <w:bCs/>
                <w:sz w:val="20"/>
              </w:rPr>
              <w:t>лица  –</w:t>
            </w:r>
            <w:proofErr w:type="gramEnd"/>
            <w:r>
              <w:rPr>
                <w:bCs/>
                <w:sz w:val="20"/>
              </w:rPr>
              <w:t xml:space="preserve"> общедоступные библиотеки,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2D2ADC" w:rsidRDefault="002D2ADC" w:rsidP="0017647B">
            <w:pPr>
              <w:spacing w:before="60" w:line="140" w:lineRule="exact"/>
              <w:ind w:left="284"/>
              <w:rPr>
                <w:bCs/>
                <w:sz w:val="20"/>
              </w:rPr>
            </w:pPr>
            <w:r>
              <w:rPr>
                <w:bCs/>
                <w:sz w:val="20"/>
              </w:rPr>
              <w:t xml:space="preserve">- территориальному органу Росстата в субъекте Российской </w:t>
            </w:r>
            <w:proofErr w:type="gramStart"/>
            <w:r>
              <w:rPr>
                <w:bCs/>
                <w:sz w:val="20"/>
              </w:rPr>
              <w:t>Федерации  по</w:t>
            </w:r>
            <w:proofErr w:type="gramEnd"/>
          </w:p>
          <w:p w:rsidR="002D2ADC" w:rsidRDefault="002D2ADC" w:rsidP="0017647B">
            <w:pPr>
              <w:spacing w:before="60" w:line="140" w:lineRule="exact"/>
              <w:ind w:left="284"/>
              <w:rPr>
                <w:bCs/>
                <w:sz w:val="20"/>
              </w:rPr>
            </w:pPr>
            <w:r>
              <w:rPr>
                <w:bCs/>
                <w:sz w:val="20"/>
              </w:rPr>
              <w:t xml:space="preserve">   </w:t>
            </w:r>
            <w:proofErr w:type="gramStart"/>
            <w:r>
              <w:rPr>
                <w:bCs/>
                <w:sz w:val="20"/>
              </w:rPr>
              <w:t>установленному  им</w:t>
            </w:r>
            <w:proofErr w:type="gramEnd"/>
            <w:r>
              <w:rPr>
                <w:bCs/>
                <w:sz w:val="20"/>
              </w:rPr>
              <w:t xml:space="preserve"> адресу;</w:t>
            </w:r>
          </w:p>
          <w:p w:rsidR="002D2ADC" w:rsidRDefault="002D2ADC" w:rsidP="0017647B">
            <w:pPr>
              <w:spacing w:before="60" w:line="140" w:lineRule="exact"/>
              <w:rPr>
                <w:bCs/>
                <w:sz w:val="20"/>
              </w:rPr>
            </w:pPr>
            <w:r>
              <w:rPr>
                <w:bCs/>
                <w:sz w:val="20"/>
              </w:rPr>
              <w:t>орган местного самоуправления, осуществляющий управление в сфере культуры, сводные отчеты по подведомственным организациям:</w:t>
            </w:r>
          </w:p>
          <w:p w:rsidR="002D2ADC" w:rsidRDefault="002D2ADC" w:rsidP="0017647B">
            <w:pPr>
              <w:spacing w:before="60" w:line="140" w:lineRule="exact"/>
              <w:ind w:left="993" w:hanging="709"/>
              <w:rPr>
                <w:bCs/>
                <w:sz w:val="20"/>
              </w:rPr>
            </w:pPr>
            <w:r>
              <w:rPr>
                <w:bCs/>
                <w:sz w:val="20"/>
              </w:rPr>
              <w:t>- органу исполнительной власти субъекта Российской Федерации, осуществляющему</w:t>
            </w:r>
          </w:p>
          <w:p w:rsidR="002D2ADC" w:rsidRDefault="002D2ADC" w:rsidP="0017647B">
            <w:pPr>
              <w:spacing w:before="60" w:line="140" w:lineRule="exact"/>
              <w:ind w:left="993" w:hanging="709"/>
              <w:rPr>
                <w:bCs/>
                <w:sz w:val="20"/>
              </w:rPr>
            </w:pPr>
            <w:r>
              <w:rPr>
                <w:bCs/>
                <w:sz w:val="20"/>
              </w:rPr>
              <w:t xml:space="preserve">   управление в сфере культуры;</w:t>
            </w:r>
          </w:p>
          <w:p w:rsidR="002D2ADC" w:rsidRDefault="002D2ADC" w:rsidP="0017647B">
            <w:pPr>
              <w:spacing w:before="60" w:line="140" w:lineRule="exact"/>
              <w:rPr>
                <w:bCs/>
                <w:sz w:val="20"/>
              </w:rPr>
            </w:pPr>
            <w:r>
              <w:rPr>
                <w:bCs/>
                <w:sz w:val="20"/>
              </w:rPr>
              <w:t>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w:t>
            </w:r>
          </w:p>
          <w:p w:rsidR="002D2ADC" w:rsidRDefault="002D2ADC" w:rsidP="0017647B">
            <w:pPr>
              <w:spacing w:before="60" w:line="140" w:lineRule="exact"/>
              <w:ind w:left="284"/>
              <w:rPr>
                <w:bCs/>
                <w:sz w:val="20"/>
              </w:rPr>
            </w:pPr>
            <w:r>
              <w:rPr>
                <w:bCs/>
                <w:sz w:val="20"/>
              </w:rPr>
              <w:t>- Министерству культуры Российской Федерации;</w:t>
            </w:r>
          </w:p>
          <w:p w:rsidR="002D2ADC" w:rsidRDefault="002D2ADC" w:rsidP="0017647B">
            <w:pPr>
              <w:spacing w:before="60" w:line="140" w:lineRule="exact"/>
              <w:rPr>
                <w:sz w:val="20"/>
              </w:rPr>
            </w:pPr>
            <w:r>
              <w:rPr>
                <w:sz w:val="20"/>
              </w:rPr>
              <w:t>Росстат, сводный отчет по общедоступным библиотекам, не относящимся к сфере ведения Министерства культуры Российской Федерации:</w:t>
            </w:r>
          </w:p>
          <w:p w:rsidR="002D2ADC" w:rsidRDefault="002D2ADC" w:rsidP="0017647B">
            <w:pPr>
              <w:spacing w:before="60" w:line="160" w:lineRule="exact"/>
              <w:ind w:left="284"/>
              <w:rPr>
                <w:sz w:val="20"/>
              </w:rPr>
            </w:pPr>
            <w:r>
              <w:rPr>
                <w:sz w:val="20"/>
              </w:rPr>
              <w:t>- Министерству культуры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D2ADC" w:rsidRDefault="002D2ADC" w:rsidP="0017647B">
            <w:pPr>
              <w:spacing w:line="160" w:lineRule="exact"/>
              <w:jc w:val="center"/>
              <w:rPr>
                <w:sz w:val="20"/>
                <w:lang w:val="en-US"/>
              </w:rPr>
            </w:pPr>
          </w:p>
          <w:p w:rsidR="002D2ADC" w:rsidRDefault="002D2ADC" w:rsidP="0017647B">
            <w:pPr>
              <w:spacing w:line="160" w:lineRule="exact"/>
              <w:jc w:val="center"/>
              <w:rPr>
                <w:sz w:val="20"/>
              </w:rPr>
            </w:pPr>
          </w:p>
          <w:p w:rsidR="002D2ADC" w:rsidRDefault="002D2ADC" w:rsidP="0017647B">
            <w:pPr>
              <w:spacing w:line="160" w:lineRule="exact"/>
              <w:jc w:val="center"/>
              <w:rPr>
                <w:sz w:val="20"/>
              </w:rPr>
            </w:pPr>
          </w:p>
          <w:p w:rsidR="002D2ADC" w:rsidRDefault="002D2ADC" w:rsidP="0017647B">
            <w:pPr>
              <w:spacing w:line="160" w:lineRule="exact"/>
              <w:jc w:val="center"/>
              <w:rPr>
                <w:sz w:val="20"/>
              </w:rPr>
            </w:pPr>
            <w:r>
              <w:rPr>
                <w:sz w:val="20"/>
              </w:rPr>
              <w:t>15 января</w:t>
            </w:r>
          </w:p>
          <w:p w:rsidR="002D2ADC" w:rsidRDefault="002D2ADC" w:rsidP="0017647B">
            <w:pPr>
              <w:spacing w:line="160" w:lineRule="exact"/>
              <w:jc w:val="center"/>
              <w:rPr>
                <w:sz w:val="20"/>
              </w:rPr>
            </w:pPr>
          </w:p>
          <w:p w:rsidR="002D2ADC" w:rsidRDefault="002D2ADC" w:rsidP="0017647B">
            <w:pPr>
              <w:spacing w:line="160" w:lineRule="exact"/>
              <w:jc w:val="center"/>
              <w:rPr>
                <w:sz w:val="20"/>
              </w:rPr>
            </w:pPr>
          </w:p>
          <w:p w:rsidR="002D2ADC" w:rsidRDefault="002D2ADC" w:rsidP="0017647B">
            <w:pPr>
              <w:spacing w:line="160" w:lineRule="exact"/>
              <w:jc w:val="center"/>
              <w:rPr>
                <w:sz w:val="20"/>
              </w:rPr>
            </w:pPr>
          </w:p>
          <w:p w:rsidR="002D2ADC" w:rsidRDefault="002D2ADC" w:rsidP="0017647B">
            <w:pPr>
              <w:spacing w:before="160" w:line="160" w:lineRule="exact"/>
              <w:jc w:val="center"/>
              <w:rPr>
                <w:sz w:val="20"/>
              </w:rPr>
            </w:pPr>
            <w:r>
              <w:rPr>
                <w:sz w:val="20"/>
              </w:rPr>
              <w:t>15 января</w:t>
            </w:r>
          </w:p>
          <w:p w:rsidR="002D2ADC" w:rsidRDefault="002D2ADC" w:rsidP="0017647B">
            <w:pPr>
              <w:spacing w:before="40" w:line="160" w:lineRule="exact"/>
              <w:jc w:val="center"/>
              <w:rPr>
                <w:sz w:val="20"/>
              </w:rPr>
            </w:pPr>
          </w:p>
          <w:p w:rsidR="002D2ADC" w:rsidRDefault="002D2ADC" w:rsidP="0017647B">
            <w:pPr>
              <w:spacing w:before="40" w:line="160" w:lineRule="exact"/>
              <w:jc w:val="center"/>
              <w:rPr>
                <w:sz w:val="20"/>
              </w:rPr>
            </w:pPr>
          </w:p>
          <w:p w:rsidR="002D2ADC" w:rsidRDefault="002D2ADC" w:rsidP="0017647B">
            <w:pPr>
              <w:spacing w:before="100" w:line="160" w:lineRule="exact"/>
              <w:jc w:val="center"/>
              <w:rPr>
                <w:sz w:val="20"/>
              </w:rPr>
            </w:pPr>
            <w:r>
              <w:rPr>
                <w:sz w:val="20"/>
              </w:rPr>
              <w:t>20 февраля</w:t>
            </w:r>
          </w:p>
          <w:p w:rsidR="002D2ADC" w:rsidRDefault="002D2ADC" w:rsidP="0017647B">
            <w:pPr>
              <w:spacing w:before="40" w:line="160" w:lineRule="exact"/>
              <w:jc w:val="center"/>
              <w:rPr>
                <w:sz w:val="20"/>
              </w:rPr>
            </w:pPr>
          </w:p>
          <w:p w:rsidR="002D2ADC" w:rsidRDefault="002D2ADC" w:rsidP="0017647B">
            <w:pPr>
              <w:spacing w:before="40" w:line="160" w:lineRule="exact"/>
              <w:jc w:val="center"/>
              <w:rPr>
                <w:sz w:val="20"/>
              </w:rPr>
            </w:pPr>
          </w:p>
          <w:p w:rsidR="002D2ADC" w:rsidRDefault="002D2ADC" w:rsidP="0017647B">
            <w:pPr>
              <w:spacing w:before="180" w:line="160" w:lineRule="exact"/>
              <w:jc w:val="center"/>
              <w:rPr>
                <w:sz w:val="20"/>
              </w:rPr>
            </w:pPr>
            <w:r>
              <w:rPr>
                <w:sz w:val="20"/>
              </w:rPr>
              <w:t>10 марта</w:t>
            </w:r>
          </w:p>
          <w:p w:rsidR="002D2ADC" w:rsidRDefault="002D2ADC" w:rsidP="0017647B">
            <w:pPr>
              <w:spacing w:before="40" w:line="160" w:lineRule="exact"/>
              <w:jc w:val="center"/>
              <w:rPr>
                <w:sz w:val="20"/>
              </w:rPr>
            </w:pPr>
          </w:p>
          <w:p w:rsidR="002D2ADC" w:rsidRDefault="002D2ADC" w:rsidP="0017647B">
            <w:pPr>
              <w:spacing w:before="40" w:line="160" w:lineRule="exact"/>
              <w:jc w:val="center"/>
              <w:rPr>
                <w:sz w:val="20"/>
              </w:rPr>
            </w:pPr>
          </w:p>
          <w:p w:rsidR="002D2ADC" w:rsidRDefault="002D2ADC" w:rsidP="0017647B">
            <w:pPr>
              <w:spacing w:line="160" w:lineRule="exact"/>
              <w:jc w:val="center"/>
              <w:rPr>
                <w:sz w:val="20"/>
              </w:rPr>
            </w:pPr>
            <w:r>
              <w:rPr>
                <w:sz w:val="20"/>
              </w:rPr>
              <w:t>30 апреля</w:t>
            </w:r>
          </w:p>
          <w:p w:rsidR="002D2ADC" w:rsidRDefault="002D2ADC" w:rsidP="0017647B">
            <w:pPr>
              <w:spacing w:line="160" w:lineRule="exact"/>
              <w:jc w:val="center"/>
              <w:rPr>
                <w:sz w:val="20"/>
              </w:rPr>
            </w:pPr>
          </w:p>
        </w:tc>
        <w:tc>
          <w:tcPr>
            <w:tcW w:w="202" w:type="dxa"/>
          </w:tcPr>
          <w:p w:rsidR="002D2ADC" w:rsidRDefault="002D2ADC" w:rsidP="0017647B">
            <w:pPr>
              <w:spacing w:line="180" w:lineRule="exact"/>
              <w:rPr>
                <w:sz w:val="20"/>
              </w:rPr>
            </w:pPr>
          </w:p>
        </w:tc>
        <w:tc>
          <w:tcPr>
            <w:tcW w:w="3341" w:type="dxa"/>
          </w:tcPr>
          <w:p w:rsidR="002D2ADC" w:rsidRDefault="002D2ADC" w:rsidP="0017647B">
            <w:pPr>
              <w:jc w:val="center"/>
              <w:rPr>
                <w:sz w:val="20"/>
              </w:rPr>
            </w:pPr>
            <w:r>
              <w:rPr>
                <w:sz w:val="20"/>
              </w:rPr>
              <w:t xml:space="preserve">Приказ Росстата: </w:t>
            </w:r>
            <w:r>
              <w:rPr>
                <w:sz w:val="20"/>
              </w:rPr>
              <w:br/>
              <w:t xml:space="preserve">Об утверждении формы </w:t>
            </w:r>
            <w:r>
              <w:rPr>
                <w:sz w:val="20"/>
              </w:rPr>
              <w:br/>
            </w:r>
            <w:proofErr w:type="gramStart"/>
            <w:r>
              <w:rPr>
                <w:sz w:val="20"/>
              </w:rPr>
              <w:t>от  30.12.2015</w:t>
            </w:r>
            <w:proofErr w:type="gramEnd"/>
            <w:r>
              <w:rPr>
                <w:sz w:val="20"/>
              </w:rPr>
              <w:t xml:space="preserve"> № 671</w:t>
            </w:r>
            <w:r>
              <w:rPr>
                <w:sz w:val="20"/>
              </w:rPr>
              <w:br/>
              <w:t xml:space="preserve"> О внесении изменений</w:t>
            </w:r>
            <w:r>
              <w:rPr>
                <w:sz w:val="20"/>
              </w:rPr>
              <w:br/>
              <w:t xml:space="preserve"> (при наличии)</w:t>
            </w:r>
          </w:p>
          <w:p w:rsidR="002D2ADC" w:rsidRDefault="002D2ADC" w:rsidP="0017647B">
            <w:pPr>
              <w:jc w:val="center"/>
              <w:rPr>
                <w:sz w:val="20"/>
              </w:rPr>
            </w:pPr>
            <w:proofErr w:type="gramStart"/>
            <w:r>
              <w:rPr>
                <w:sz w:val="20"/>
              </w:rPr>
              <w:t>от  _</w:t>
            </w:r>
            <w:proofErr w:type="gramEnd"/>
            <w:r>
              <w:rPr>
                <w:sz w:val="20"/>
              </w:rPr>
              <w:t>_________ № ___</w:t>
            </w:r>
          </w:p>
          <w:p w:rsidR="002D2ADC" w:rsidRDefault="002D2ADC" w:rsidP="0017647B">
            <w:pPr>
              <w:jc w:val="center"/>
              <w:rPr>
                <w:sz w:val="20"/>
              </w:rPr>
            </w:pPr>
            <w:proofErr w:type="gramStart"/>
            <w:r>
              <w:rPr>
                <w:sz w:val="20"/>
              </w:rPr>
              <w:t>от  _</w:t>
            </w:r>
            <w:proofErr w:type="gramEnd"/>
            <w:r>
              <w:rPr>
                <w:sz w:val="20"/>
              </w:rPr>
              <w:t>_________ № ___</w:t>
            </w:r>
          </w:p>
          <w:p w:rsidR="002D2ADC" w:rsidRDefault="002D2ADC" w:rsidP="0017647B">
            <w:pPr>
              <w:jc w:val="center"/>
              <w:rPr>
                <w:sz w:val="20"/>
              </w:rPr>
            </w:pPr>
          </w:p>
          <w:p w:rsidR="002D2ADC" w:rsidRDefault="002D2ADC" w:rsidP="0017647B">
            <w:pPr>
              <w:jc w:val="center"/>
              <w:rPr>
                <w:sz w:val="20"/>
              </w:rPr>
            </w:pPr>
            <w:r>
              <w:rPr>
                <w:noProof/>
              </w:rPr>
              <mc:AlternateContent>
                <mc:Choice Requires="wps">
                  <w:drawing>
                    <wp:anchor distT="0" distB="0" distL="114300" distR="114300" simplePos="0" relativeHeight="251661312" behindDoc="1" locked="0" layoutInCell="1" allowOverlap="1">
                      <wp:simplePos x="0" y="0"/>
                      <wp:positionH relativeFrom="column">
                        <wp:posOffset>306070</wp:posOffset>
                      </wp:positionH>
                      <wp:positionV relativeFrom="paragraph">
                        <wp:posOffset>78740</wp:posOffset>
                      </wp:positionV>
                      <wp:extent cx="1463675" cy="227330"/>
                      <wp:effectExtent l="15875" t="16510" r="1587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33954" id="Прямоугольник 1" o:spid="_x0000_s1026" style="position:absolute;margin-left:24.1pt;margin-top:6.2pt;width:115.2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" fillcolor="#f2f2f2" strokeweight="1.25pt"/>
                  </w:pict>
                </mc:Fallback>
              </mc:AlternateContent>
            </w:r>
          </w:p>
          <w:p w:rsidR="002D2ADC" w:rsidRDefault="002D2ADC" w:rsidP="0017647B">
            <w:pPr>
              <w:jc w:val="center"/>
              <w:rPr>
                <w:sz w:val="20"/>
              </w:rPr>
            </w:pPr>
            <w:r>
              <w:rPr>
                <w:sz w:val="20"/>
              </w:rPr>
              <w:t>Годовая</w:t>
            </w:r>
          </w:p>
        </w:tc>
      </w:tr>
    </w:tbl>
    <w:p w:rsidR="002D2ADC" w:rsidRDefault="002D2ADC" w:rsidP="002D2ADC">
      <w:pPr>
        <w:rPr>
          <w:sz w:val="12"/>
        </w:rPr>
      </w:pPr>
    </w:p>
    <w:p w:rsidR="002D2ADC" w:rsidRDefault="002D2ADC" w:rsidP="002D2ADC">
      <w:pPr>
        <w:rPr>
          <w:sz w:val="12"/>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4299"/>
        <w:gridCol w:w="4300"/>
        <w:gridCol w:w="4300"/>
      </w:tblGrid>
      <w:tr w:rsidR="002D2ADC" w:rsidTr="0017647B">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2D2ADC" w:rsidRDefault="002D2ADC" w:rsidP="0017647B">
            <w:pPr>
              <w:spacing w:before="40" w:after="40" w:line="160" w:lineRule="exact"/>
              <w:rPr>
                <w:sz w:val="20"/>
              </w:rPr>
            </w:pPr>
            <w:r>
              <w:rPr>
                <w:b/>
                <w:sz w:val="20"/>
              </w:rPr>
              <w:t>Наименование отчитывающейся организации</w:t>
            </w:r>
            <w:r>
              <w:rPr>
                <w:sz w:val="20"/>
              </w:rPr>
              <w:t xml:space="preserve"> ______________________________________________________________________________________________</w:t>
            </w:r>
          </w:p>
        </w:tc>
      </w:tr>
      <w:tr w:rsidR="002D2ADC" w:rsidTr="0017647B">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2D2ADC" w:rsidRDefault="002D2ADC" w:rsidP="0017647B">
            <w:pPr>
              <w:spacing w:before="40" w:after="4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2D2ADC" w:rsidTr="0017647B">
        <w:trPr>
          <w:cantSplit/>
        </w:trPr>
        <w:tc>
          <w:tcPr>
            <w:tcW w:w="1560" w:type="dxa"/>
            <w:vMerge w:val="restart"/>
            <w:tcBorders>
              <w:top w:val="single" w:sz="6" w:space="0" w:color="auto"/>
              <w:left w:val="single" w:sz="6" w:space="0" w:color="auto"/>
              <w:bottom w:val="single" w:sz="6" w:space="0" w:color="auto"/>
              <w:right w:val="nil"/>
            </w:tcBorders>
            <w:hideMark/>
          </w:tcPr>
          <w:p w:rsidR="002D2ADC" w:rsidRDefault="002D2ADC" w:rsidP="0017647B">
            <w:pPr>
              <w:spacing w:before="120" w:line="160" w:lineRule="exact"/>
              <w:jc w:val="center"/>
              <w:rPr>
                <w:sz w:val="20"/>
              </w:rPr>
            </w:pPr>
            <w:r>
              <w:rPr>
                <w:sz w:val="20"/>
              </w:rPr>
              <w:t>Код</w:t>
            </w:r>
          </w:p>
          <w:p w:rsidR="002D2ADC" w:rsidRDefault="002D2ADC" w:rsidP="0017647B">
            <w:pPr>
              <w:spacing w:line="160" w:lineRule="exact"/>
              <w:jc w:val="center"/>
              <w:rPr>
                <w:sz w:val="20"/>
              </w:rPr>
            </w:pPr>
            <w:r>
              <w:rPr>
                <w:sz w:val="20"/>
              </w:rPr>
              <w:t>формы</w:t>
            </w:r>
          </w:p>
          <w:p w:rsidR="002D2ADC" w:rsidRDefault="002D2ADC" w:rsidP="0017647B">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2D2ADC" w:rsidRDefault="002D2ADC" w:rsidP="0017647B">
            <w:pPr>
              <w:spacing w:line="160" w:lineRule="exact"/>
              <w:jc w:val="center"/>
              <w:rPr>
                <w:sz w:val="20"/>
              </w:rPr>
            </w:pPr>
            <w:r>
              <w:rPr>
                <w:sz w:val="20"/>
              </w:rPr>
              <w:t>Код</w:t>
            </w:r>
          </w:p>
        </w:tc>
      </w:tr>
      <w:tr w:rsidR="002D2ADC" w:rsidTr="0017647B">
        <w:trPr>
          <w:cantSplit/>
        </w:trPr>
        <w:tc>
          <w:tcPr>
            <w:tcW w:w="300" w:type="dxa"/>
            <w:vMerge/>
            <w:tcBorders>
              <w:top w:val="single" w:sz="6" w:space="0" w:color="auto"/>
              <w:left w:val="single" w:sz="6" w:space="0" w:color="auto"/>
              <w:bottom w:val="single" w:sz="6" w:space="0" w:color="auto"/>
              <w:right w:val="nil"/>
            </w:tcBorders>
            <w:vAlign w:val="center"/>
            <w:hideMark/>
          </w:tcPr>
          <w:p w:rsidR="002D2ADC" w:rsidRDefault="002D2ADC" w:rsidP="0017647B">
            <w:pPr>
              <w:rPr>
                <w:sz w:val="20"/>
              </w:rPr>
            </w:pPr>
          </w:p>
        </w:tc>
        <w:tc>
          <w:tcPr>
            <w:tcW w:w="4299" w:type="dxa"/>
            <w:tcBorders>
              <w:top w:val="single" w:sz="6" w:space="0" w:color="auto"/>
              <w:left w:val="single" w:sz="4" w:space="0" w:color="auto"/>
              <w:bottom w:val="single" w:sz="6" w:space="0" w:color="auto"/>
              <w:right w:val="single" w:sz="6" w:space="0" w:color="auto"/>
            </w:tcBorders>
            <w:hideMark/>
          </w:tcPr>
          <w:p w:rsidR="002D2ADC" w:rsidRDefault="002D2ADC" w:rsidP="0017647B">
            <w:pPr>
              <w:spacing w:line="160" w:lineRule="exact"/>
              <w:jc w:val="center"/>
              <w:rPr>
                <w:sz w:val="20"/>
              </w:rPr>
            </w:pPr>
            <w:r>
              <w:rPr>
                <w:sz w:val="20"/>
              </w:rPr>
              <w:t xml:space="preserve">отчитывающейся организации </w:t>
            </w:r>
          </w:p>
          <w:p w:rsidR="002D2ADC" w:rsidRDefault="002D2ADC" w:rsidP="0017647B">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2D2ADC" w:rsidRDefault="002D2ADC" w:rsidP="0017647B">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2D2ADC" w:rsidRDefault="002D2ADC" w:rsidP="0017647B">
            <w:pPr>
              <w:spacing w:line="160" w:lineRule="exact"/>
              <w:jc w:val="center"/>
              <w:rPr>
                <w:sz w:val="20"/>
              </w:rPr>
            </w:pPr>
          </w:p>
        </w:tc>
      </w:tr>
      <w:tr w:rsidR="002D2ADC" w:rsidTr="0017647B">
        <w:trPr>
          <w:cantSplit/>
        </w:trPr>
        <w:tc>
          <w:tcPr>
            <w:tcW w:w="1560" w:type="dxa"/>
            <w:tcBorders>
              <w:top w:val="single" w:sz="6" w:space="0" w:color="auto"/>
              <w:left w:val="single" w:sz="6" w:space="0" w:color="auto"/>
              <w:bottom w:val="nil"/>
              <w:right w:val="single" w:sz="6" w:space="0" w:color="auto"/>
            </w:tcBorders>
            <w:hideMark/>
          </w:tcPr>
          <w:p w:rsidR="002D2ADC" w:rsidRDefault="002D2ADC" w:rsidP="0017647B">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2D2ADC" w:rsidRDefault="002D2ADC" w:rsidP="0017647B">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2D2ADC" w:rsidRDefault="002D2ADC" w:rsidP="0017647B">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2D2ADC" w:rsidRDefault="002D2ADC" w:rsidP="0017647B">
            <w:pPr>
              <w:spacing w:line="160" w:lineRule="exact"/>
              <w:jc w:val="center"/>
              <w:rPr>
                <w:sz w:val="20"/>
              </w:rPr>
            </w:pPr>
            <w:r>
              <w:rPr>
                <w:sz w:val="20"/>
              </w:rPr>
              <w:t>4</w:t>
            </w:r>
          </w:p>
        </w:tc>
      </w:tr>
      <w:tr w:rsidR="002D2ADC" w:rsidTr="0017647B">
        <w:trPr>
          <w:cantSplit/>
        </w:trPr>
        <w:tc>
          <w:tcPr>
            <w:tcW w:w="1560" w:type="dxa"/>
            <w:tcBorders>
              <w:top w:val="single" w:sz="12" w:space="0" w:color="auto"/>
              <w:left w:val="single" w:sz="12" w:space="0" w:color="auto"/>
              <w:bottom w:val="single" w:sz="12" w:space="0" w:color="auto"/>
              <w:right w:val="single" w:sz="12" w:space="0" w:color="auto"/>
            </w:tcBorders>
            <w:hideMark/>
          </w:tcPr>
          <w:p w:rsidR="002D2ADC" w:rsidRDefault="002D2ADC" w:rsidP="0017647B">
            <w:pPr>
              <w:spacing w:line="160" w:lineRule="exact"/>
              <w:jc w:val="center"/>
              <w:rPr>
                <w:sz w:val="20"/>
              </w:rPr>
            </w:pPr>
            <w:r>
              <w:rPr>
                <w:sz w:val="20"/>
              </w:rPr>
              <w:t>0609521</w:t>
            </w:r>
          </w:p>
        </w:tc>
        <w:tc>
          <w:tcPr>
            <w:tcW w:w="4299" w:type="dxa"/>
            <w:tcBorders>
              <w:top w:val="single" w:sz="12" w:space="0" w:color="auto"/>
              <w:left w:val="single" w:sz="12" w:space="0" w:color="auto"/>
              <w:bottom w:val="single" w:sz="12" w:space="0" w:color="auto"/>
              <w:right w:val="single" w:sz="12" w:space="0" w:color="auto"/>
            </w:tcBorders>
          </w:tcPr>
          <w:p w:rsidR="002D2ADC" w:rsidRDefault="002D2ADC" w:rsidP="0017647B">
            <w:pPr>
              <w:spacing w:line="16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2D2ADC" w:rsidRDefault="002D2ADC" w:rsidP="0017647B">
            <w:pPr>
              <w:spacing w:line="16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2D2ADC" w:rsidRDefault="002D2ADC" w:rsidP="0017647B">
            <w:pPr>
              <w:spacing w:line="160" w:lineRule="exact"/>
              <w:rPr>
                <w:sz w:val="20"/>
              </w:rPr>
            </w:pPr>
          </w:p>
        </w:tc>
      </w:tr>
    </w:tbl>
    <w:p w:rsidR="002D2ADC" w:rsidRDefault="002D2ADC" w:rsidP="002D2ADC">
      <w:pPr>
        <w:rPr>
          <w:sz w:val="20"/>
        </w:rPr>
      </w:pPr>
      <w:r>
        <w:br w:type="page"/>
      </w:r>
      <w:r>
        <w:rPr>
          <w:sz w:val="20"/>
        </w:rPr>
        <w:lastRenderedPageBreak/>
        <w:t>Наименование учредителя                                                                                       ___________________________________________________________________</w:t>
      </w:r>
      <w:r>
        <w:rPr>
          <w:sz w:val="20"/>
          <w:lang w:val="en-US"/>
        </w:rPr>
        <w:t>_</w:t>
      </w:r>
      <w:r>
        <w:rPr>
          <w:sz w:val="20"/>
        </w:rPr>
        <w:t>_______</w:t>
      </w:r>
    </w:p>
    <w:p w:rsidR="002D2ADC" w:rsidRDefault="002D2ADC" w:rsidP="002D2ADC">
      <w:pPr>
        <w:rPr>
          <w:sz w:val="20"/>
        </w:rPr>
      </w:pPr>
      <w:r>
        <w:rPr>
          <w:sz w:val="20"/>
        </w:rPr>
        <w:t>Наименование централизованной системы, в которую входит библиотека        _______________________________________ ___________________________________</w:t>
      </w:r>
    </w:p>
    <w:p w:rsidR="002D2ADC" w:rsidRDefault="002D2ADC" w:rsidP="002D2ADC">
      <w:pPr>
        <w:rPr>
          <w:sz w:val="20"/>
        </w:rPr>
      </w:pPr>
      <w:r>
        <w:rPr>
          <w:sz w:val="20"/>
        </w:rPr>
        <w:t xml:space="preserve">Наименование и тип библиотеки (библиотеки – </w:t>
      </w:r>
      <w:proofErr w:type="gramStart"/>
      <w:r>
        <w:rPr>
          <w:sz w:val="20"/>
        </w:rPr>
        <w:t xml:space="preserve">филиала)   </w:t>
      </w:r>
      <w:proofErr w:type="gramEnd"/>
      <w:r>
        <w:rPr>
          <w:sz w:val="20"/>
        </w:rPr>
        <w:t xml:space="preserve">                                ___________________________________________________________________________</w:t>
      </w:r>
    </w:p>
    <w:p w:rsidR="002D2ADC" w:rsidRDefault="002D2ADC" w:rsidP="002D2ADC">
      <w:pPr>
        <w:rPr>
          <w:sz w:val="20"/>
        </w:rPr>
      </w:pPr>
      <w:r>
        <w:rPr>
          <w:sz w:val="20"/>
        </w:rPr>
        <w:t>Направление основной деятельности головной организации                               ___________________________________________________________________________</w:t>
      </w:r>
    </w:p>
    <w:p w:rsidR="002D2ADC" w:rsidRDefault="002D2ADC" w:rsidP="002D2ADC">
      <w:pPr>
        <w:rPr>
          <w:b/>
          <w:sz w:val="22"/>
        </w:rPr>
      </w:pPr>
    </w:p>
    <w:p w:rsidR="002D2ADC" w:rsidRDefault="002D2ADC" w:rsidP="002D2ADC">
      <w:pPr>
        <w:jc w:val="center"/>
        <w:rPr>
          <w:b/>
          <w:szCs w:val="24"/>
        </w:rPr>
      </w:pPr>
      <w:r>
        <w:rPr>
          <w:b/>
          <w:szCs w:val="24"/>
          <w:lang w:val="en-US"/>
        </w:rPr>
        <w:t xml:space="preserve">1. </w:t>
      </w:r>
      <w:r>
        <w:rPr>
          <w:b/>
          <w:szCs w:val="24"/>
        </w:rPr>
        <w:t>Материально-техническая база</w:t>
      </w:r>
    </w:p>
    <w:p w:rsidR="002D2ADC" w:rsidRDefault="002D2ADC" w:rsidP="002D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0" w:firstLine="720"/>
        <w:jc w:val="right"/>
        <w:rPr>
          <w:rFonts w:eastAsia="Cambria"/>
          <w:sz w:val="18"/>
          <w:szCs w:val="18"/>
        </w:rPr>
      </w:pPr>
    </w:p>
    <w:tbl>
      <w:tblPr>
        <w:tblW w:w="15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851"/>
        <w:gridCol w:w="850"/>
        <w:gridCol w:w="851"/>
        <w:gridCol w:w="850"/>
        <w:gridCol w:w="1135"/>
        <w:gridCol w:w="851"/>
        <w:gridCol w:w="1134"/>
        <w:gridCol w:w="1276"/>
        <w:gridCol w:w="1559"/>
        <w:gridCol w:w="1156"/>
        <w:gridCol w:w="1156"/>
        <w:gridCol w:w="1448"/>
        <w:gridCol w:w="1418"/>
      </w:tblGrid>
      <w:tr w:rsidR="002D2ADC" w:rsidTr="0017647B">
        <w:tc>
          <w:tcPr>
            <w:tcW w:w="15210" w:type="dxa"/>
            <w:gridSpan w:val="14"/>
            <w:tcBorders>
              <w:top w:val="nil"/>
              <w:left w:val="nil"/>
              <w:bottom w:val="single" w:sz="8" w:space="0" w:color="auto"/>
              <w:right w:val="nil"/>
            </w:tcBorders>
            <w:vAlign w:val="bottom"/>
            <w:hideMark/>
          </w:tcPr>
          <w:p w:rsidR="002D2ADC" w:rsidRDefault="002D2ADC" w:rsidP="0017647B">
            <w:pPr>
              <w:jc w:val="right"/>
              <w:rPr>
                <w:rFonts w:eastAsia="Cambria"/>
                <w:sz w:val="20"/>
                <w:lang w:eastAsia="en-US"/>
              </w:rPr>
            </w:pPr>
            <w:r>
              <w:rPr>
                <w:rFonts w:eastAsia="Cambria"/>
                <w:sz w:val="18"/>
                <w:szCs w:val="18"/>
                <w:lang w:eastAsia="en-US"/>
              </w:rPr>
              <w:t xml:space="preserve">Коды по ОКЕИ: </w:t>
            </w:r>
            <w:proofErr w:type="gramStart"/>
            <w:r>
              <w:rPr>
                <w:rFonts w:eastAsia="Cambria"/>
                <w:sz w:val="18"/>
                <w:szCs w:val="18"/>
                <w:lang w:eastAsia="en-US"/>
              </w:rPr>
              <w:t xml:space="preserve">единица </w:t>
            </w:r>
            <w:r>
              <w:rPr>
                <w:rFonts w:eastAsia="Cambria"/>
                <w:sz w:val="18"/>
                <w:szCs w:val="18"/>
                <w:lang w:eastAsia="en-US"/>
              </w:rPr>
              <w:sym w:font="Symbol" w:char="F02D"/>
            </w:r>
            <w:r>
              <w:rPr>
                <w:rFonts w:eastAsia="Cambria"/>
                <w:sz w:val="18"/>
                <w:szCs w:val="18"/>
                <w:lang w:eastAsia="en-US"/>
              </w:rPr>
              <w:t xml:space="preserve"> 642</w:t>
            </w:r>
            <w:proofErr w:type="gramEnd"/>
            <w:r>
              <w:rPr>
                <w:rFonts w:eastAsia="Cambria"/>
                <w:sz w:val="18"/>
                <w:szCs w:val="18"/>
                <w:lang w:eastAsia="en-US"/>
              </w:rPr>
              <w:t xml:space="preserve">; квадратный метр </w:t>
            </w:r>
            <w:r>
              <w:rPr>
                <w:rFonts w:eastAsia="Cambria"/>
                <w:sz w:val="18"/>
                <w:szCs w:val="18"/>
                <w:lang w:eastAsia="en-US"/>
              </w:rPr>
              <w:sym w:font="Symbol" w:char="F02D"/>
            </w:r>
            <w:r>
              <w:rPr>
                <w:rFonts w:eastAsia="Cambria"/>
                <w:sz w:val="18"/>
                <w:szCs w:val="18"/>
                <w:lang w:eastAsia="en-US"/>
              </w:rPr>
              <w:t xml:space="preserve"> 055</w:t>
            </w:r>
          </w:p>
        </w:tc>
      </w:tr>
      <w:tr w:rsidR="002D2ADC" w:rsidTr="0017647B">
        <w:trPr>
          <w:trHeight w:val="433"/>
        </w:trPr>
        <w:tc>
          <w:tcPr>
            <w:tcW w:w="67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строки</w:t>
            </w:r>
          </w:p>
        </w:tc>
        <w:tc>
          <w:tcPr>
            <w:tcW w:w="17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Объекты культурного наследия</w:t>
            </w:r>
          </w:p>
        </w:tc>
        <w:tc>
          <w:tcPr>
            <w:tcW w:w="2836" w:type="dxa"/>
            <w:gridSpan w:val="3"/>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Здания (помещения), доступные для лиц с нарушениями</w:t>
            </w:r>
          </w:p>
        </w:tc>
        <w:tc>
          <w:tcPr>
            <w:tcW w:w="3261"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Площадь помещений, </w:t>
            </w:r>
            <w:r>
              <w:rPr>
                <w:rFonts w:eastAsia="Cambria"/>
                <w:sz w:val="20"/>
                <w:lang w:eastAsia="en-US"/>
              </w:rPr>
              <w:br/>
              <w:t>кв</w:t>
            </w:r>
            <w:r>
              <w:rPr>
                <w:rFonts w:eastAsia="Cambria"/>
                <w:sz w:val="20"/>
                <w:lang w:val="en-US" w:eastAsia="en-US"/>
              </w:rPr>
              <w:t xml:space="preserve"> </w:t>
            </w:r>
            <w:r>
              <w:rPr>
                <w:rFonts w:eastAsia="Cambria"/>
                <w:sz w:val="20"/>
                <w:lang w:eastAsia="en-US"/>
              </w:rPr>
              <w:t>м</w:t>
            </w:r>
          </w:p>
        </w:tc>
        <w:tc>
          <w:tcPr>
            <w:tcW w:w="3871"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Площадь помещений по форме пользования (из гр. 7), кв м</w:t>
            </w:r>
          </w:p>
        </w:tc>
        <w:tc>
          <w:tcPr>
            <w:tcW w:w="286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Техническое состояние помещений (из гр. 10), кв м</w:t>
            </w:r>
          </w:p>
        </w:tc>
      </w:tr>
      <w:tr w:rsidR="002D2ADC" w:rsidTr="0017647B">
        <w:trPr>
          <w:trHeight w:val="1735"/>
        </w:trPr>
        <w:tc>
          <w:tcPr>
            <w:tcW w:w="300"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proofErr w:type="gramStart"/>
            <w:r>
              <w:rPr>
                <w:rFonts w:eastAsia="Cambria"/>
                <w:sz w:val="20"/>
                <w:lang w:eastAsia="en-US"/>
              </w:rPr>
              <w:t>феде-рального</w:t>
            </w:r>
            <w:proofErr w:type="gramEnd"/>
            <w:r>
              <w:rPr>
                <w:rFonts w:eastAsia="Cambria"/>
                <w:sz w:val="20"/>
                <w:lang w:eastAsia="en-US"/>
              </w:rPr>
              <w:t xml:space="preserve"> значения</w:t>
            </w:r>
          </w:p>
          <w:p w:rsidR="002D2ADC" w:rsidRDefault="002D2ADC" w:rsidP="0017647B">
            <w:pPr>
              <w:jc w:val="center"/>
              <w:rPr>
                <w:rFonts w:eastAsia="Cambria"/>
                <w:sz w:val="20"/>
                <w:lang w:eastAsia="en-US"/>
              </w:rPr>
            </w:pPr>
            <w:r>
              <w:rPr>
                <w:rFonts w:eastAsia="Cambria"/>
                <w:sz w:val="20"/>
                <w:lang w:eastAsia="en-US"/>
              </w:rPr>
              <w:t xml:space="preserve">(да-1, нет-0) </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proofErr w:type="gramStart"/>
            <w:r>
              <w:rPr>
                <w:rFonts w:eastAsia="Cambria"/>
                <w:sz w:val="20"/>
                <w:lang w:eastAsia="en-US"/>
              </w:rPr>
              <w:t>регио-нального</w:t>
            </w:r>
            <w:proofErr w:type="gramEnd"/>
            <w:r>
              <w:rPr>
                <w:rFonts w:eastAsia="Cambria"/>
                <w:sz w:val="20"/>
                <w:lang w:eastAsia="en-US"/>
              </w:rPr>
              <w:t xml:space="preserve"> значения</w:t>
            </w:r>
          </w:p>
          <w:p w:rsidR="002D2ADC" w:rsidRDefault="002D2ADC" w:rsidP="0017647B">
            <w:pPr>
              <w:jc w:val="center"/>
              <w:rPr>
                <w:rFonts w:eastAsia="Cambria"/>
                <w:sz w:val="20"/>
                <w:lang w:eastAsia="en-US"/>
              </w:rPr>
            </w:pPr>
            <w:r>
              <w:rPr>
                <w:rFonts w:eastAsia="Cambria"/>
                <w:sz w:val="20"/>
                <w:lang w:eastAsia="en-US"/>
              </w:rPr>
              <w:t xml:space="preserve">(да-1, нет-0) </w:t>
            </w:r>
          </w:p>
        </w:tc>
        <w:tc>
          <w:tcPr>
            <w:tcW w:w="8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зрения</w:t>
            </w:r>
          </w:p>
          <w:p w:rsidR="002D2ADC" w:rsidRDefault="002D2ADC" w:rsidP="0017647B">
            <w:pPr>
              <w:jc w:val="center"/>
              <w:rPr>
                <w:rFonts w:eastAsia="Cambria"/>
                <w:sz w:val="20"/>
                <w:lang w:eastAsia="en-US"/>
              </w:rPr>
            </w:pPr>
            <w:r>
              <w:rPr>
                <w:rFonts w:eastAsia="Cambria"/>
                <w:sz w:val="20"/>
                <w:lang w:eastAsia="en-US"/>
              </w:rPr>
              <w:t>(да-1, нет-0)</w:t>
            </w:r>
          </w:p>
        </w:tc>
        <w:tc>
          <w:tcPr>
            <w:tcW w:w="85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слуха</w:t>
            </w:r>
          </w:p>
          <w:p w:rsidR="002D2ADC" w:rsidRDefault="002D2ADC" w:rsidP="0017647B">
            <w:pPr>
              <w:jc w:val="center"/>
              <w:rPr>
                <w:rFonts w:eastAsia="Cambria"/>
                <w:sz w:val="20"/>
                <w:lang w:eastAsia="en-US"/>
              </w:rPr>
            </w:pPr>
            <w:r>
              <w:rPr>
                <w:rFonts w:eastAsia="Cambria"/>
                <w:sz w:val="20"/>
                <w:lang w:eastAsia="en-US"/>
              </w:rPr>
              <w:t>(да-1, нет-0)</w:t>
            </w:r>
          </w:p>
        </w:tc>
        <w:tc>
          <w:tcPr>
            <w:tcW w:w="113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опорно-двигатель-ного аппарата </w:t>
            </w:r>
          </w:p>
          <w:p w:rsidR="002D2ADC" w:rsidRDefault="002D2ADC" w:rsidP="0017647B">
            <w:pPr>
              <w:jc w:val="center"/>
              <w:rPr>
                <w:rFonts w:eastAsia="Cambria"/>
                <w:sz w:val="20"/>
                <w:lang w:eastAsia="en-US"/>
              </w:rPr>
            </w:pPr>
            <w:r>
              <w:rPr>
                <w:rFonts w:eastAsia="Cambria"/>
                <w:sz w:val="20"/>
                <w:lang w:eastAsia="en-US"/>
              </w:rPr>
              <w:t xml:space="preserve">(да-1, </w:t>
            </w:r>
            <w:r>
              <w:rPr>
                <w:rFonts w:eastAsia="Cambria"/>
                <w:sz w:val="20"/>
                <w:lang w:eastAsia="en-US"/>
              </w:rPr>
              <w:br/>
              <w:t>нет-0)</w:t>
            </w:r>
          </w:p>
        </w:tc>
        <w:tc>
          <w:tcPr>
            <w:tcW w:w="8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всего</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для хранения фондов </w:t>
            </w:r>
          </w:p>
          <w:p w:rsidR="002D2ADC" w:rsidRDefault="002D2ADC" w:rsidP="0017647B">
            <w:pPr>
              <w:jc w:val="center"/>
              <w:rPr>
                <w:rFonts w:eastAsia="Cambria"/>
                <w:sz w:val="20"/>
                <w:lang w:eastAsia="en-US"/>
              </w:rPr>
            </w:pPr>
            <w:r>
              <w:rPr>
                <w:rFonts w:eastAsia="Cambria"/>
                <w:sz w:val="20"/>
                <w:lang w:eastAsia="en-US"/>
              </w:rPr>
              <w:t>(из гр. 7)</w:t>
            </w:r>
          </w:p>
        </w:tc>
        <w:tc>
          <w:tcPr>
            <w:tcW w:w="127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для обслуживания пользователей</w:t>
            </w:r>
          </w:p>
          <w:p w:rsidR="002D2ADC" w:rsidRDefault="002D2ADC" w:rsidP="0017647B">
            <w:pPr>
              <w:jc w:val="center"/>
              <w:rPr>
                <w:rFonts w:eastAsia="Cambria"/>
                <w:sz w:val="20"/>
                <w:lang w:eastAsia="en-US"/>
              </w:rPr>
            </w:pPr>
            <w:r>
              <w:rPr>
                <w:rFonts w:eastAsia="Cambria"/>
                <w:sz w:val="20"/>
                <w:lang w:eastAsia="en-US"/>
              </w:rPr>
              <w:t>(из гр. 7)</w:t>
            </w:r>
          </w:p>
        </w:tc>
        <w:tc>
          <w:tcPr>
            <w:tcW w:w="155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в оперативном управлении</w:t>
            </w:r>
          </w:p>
        </w:tc>
        <w:tc>
          <w:tcPr>
            <w:tcW w:w="115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по договору аренды</w:t>
            </w:r>
          </w:p>
        </w:tc>
        <w:tc>
          <w:tcPr>
            <w:tcW w:w="115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прочие</w:t>
            </w:r>
          </w:p>
        </w:tc>
        <w:tc>
          <w:tcPr>
            <w:tcW w:w="144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требует капитального ремонта</w:t>
            </w:r>
          </w:p>
        </w:tc>
        <w:tc>
          <w:tcPr>
            <w:tcW w:w="14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аварийное</w:t>
            </w:r>
          </w:p>
        </w:tc>
      </w:tr>
      <w:tr w:rsidR="002D2ADC" w:rsidTr="0017647B">
        <w:tc>
          <w:tcPr>
            <w:tcW w:w="67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w:t>
            </w:r>
          </w:p>
        </w:tc>
        <w:tc>
          <w:tcPr>
            <w:tcW w:w="8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w:t>
            </w:r>
          </w:p>
        </w:tc>
        <w:tc>
          <w:tcPr>
            <w:tcW w:w="85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3</w:t>
            </w:r>
          </w:p>
        </w:tc>
        <w:tc>
          <w:tcPr>
            <w:tcW w:w="8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4</w:t>
            </w:r>
          </w:p>
        </w:tc>
        <w:tc>
          <w:tcPr>
            <w:tcW w:w="85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5</w:t>
            </w:r>
          </w:p>
        </w:tc>
        <w:tc>
          <w:tcPr>
            <w:tcW w:w="113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6</w:t>
            </w:r>
          </w:p>
        </w:tc>
        <w:tc>
          <w:tcPr>
            <w:tcW w:w="8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7</w:t>
            </w:r>
          </w:p>
        </w:tc>
        <w:tc>
          <w:tcPr>
            <w:tcW w:w="1134"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8</w:t>
            </w:r>
          </w:p>
        </w:tc>
        <w:tc>
          <w:tcPr>
            <w:tcW w:w="127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9</w:t>
            </w:r>
          </w:p>
        </w:tc>
        <w:tc>
          <w:tcPr>
            <w:tcW w:w="1559"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10</w:t>
            </w:r>
          </w:p>
        </w:tc>
        <w:tc>
          <w:tcPr>
            <w:tcW w:w="115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11</w:t>
            </w:r>
          </w:p>
        </w:tc>
        <w:tc>
          <w:tcPr>
            <w:tcW w:w="115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12</w:t>
            </w:r>
          </w:p>
        </w:tc>
        <w:tc>
          <w:tcPr>
            <w:tcW w:w="144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13</w:t>
            </w:r>
          </w:p>
        </w:tc>
        <w:tc>
          <w:tcPr>
            <w:tcW w:w="141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14</w:t>
            </w:r>
          </w:p>
        </w:tc>
      </w:tr>
      <w:tr w:rsidR="002D2ADC" w:rsidTr="0017647B">
        <w:trPr>
          <w:trHeight w:val="63"/>
        </w:trPr>
        <w:tc>
          <w:tcPr>
            <w:tcW w:w="67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01</w:t>
            </w:r>
          </w:p>
        </w:tc>
        <w:tc>
          <w:tcPr>
            <w:tcW w:w="8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3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76"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9"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44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r>
    </w:tbl>
    <w:p w:rsidR="002D2ADC" w:rsidRDefault="002D2ADC" w:rsidP="002D2ADC">
      <w:pPr>
        <w:ind w:firstLine="720"/>
        <w:jc w:val="right"/>
        <w:rPr>
          <w:rFonts w:eastAsia="Cambria"/>
          <w:sz w:val="18"/>
          <w:szCs w:val="18"/>
        </w:rPr>
      </w:pPr>
    </w:p>
    <w:p w:rsidR="002D2ADC" w:rsidRDefault="002D2ADC" w:rsidP="002D2ADC">
      <w:pPr>
        <w:ind w:firstLine="720"/>
        <w:jc w:val="right"/>
        <w:rPr>
          <w:rFonts w:eastAsia="Cambria"/>
          <w:sz w:val="18"/>
          <w:szCs w:val="18"/>
        </w:rPr>
      </w:pPr>
    </w:p>
    <w:tbl>
      <w:tblPr>
        <w:tblW w:w="1531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1"/>
        <w:gridCol w:w="2126"/>
        <w:gridCol w:w="1559"/>
        <w:gridCol w:w="2126"/>
        <w:gridCol w:w="1559"/>
        <w:gridCol w:w="2127"/>
        <w:gridCol w:w="1559"/>
        <w:gridCol w:w="1701"/>
        <w:gridCol w:w="1467"/>
      </w:tblGrid>
      <w:tr w:rsidR="002D2ADC" w:rsidTr="0017647B">
        <w:tc>
          <w:tcPr>
            <w:tcW w:w="109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21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Число пунктов вне стационарного обслуживания пользователей библиотеки,</w:t>
            </w:r>
          </w:p>
          <w:p w:rsidR="002D2ADC" w:rsidRDefault="002D2ADC" w:rsidP="0017647B">
            <w:pPr>
              <w:jc w:val="center"/>
              <w:rPr>
                <w:rFonts w:eastAsia="Cambria"/>
                <w:sz w:val="20"/>
                <w:lang w:eastAsia="en-US"/>
              </w:rPr>
            </w:pPr>
            <w:r>
              <w:rPr>
                <w:rFonts w:eastAsia="Cambria"/>
                <w:sz w:val="20"/>
                <w:lang w:eastAsia="en-US"/>
              </w:rPr>
              <w:t>единиц</w:t>
            </w:r>
          </w:p>
        </w:tc>
        <w:tc>
          <w:tcPr>
            <w:tcW w:w="5241"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Число посадочных мест для пользователей, единиц</w:t>
            </w:r>
          </w:p>
        </w:tc>
        <w:tc>
          <w:tcPr>
            <w:tcW w:w="6851"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Наличие автоматизированных технологий (да-1, нет-0)</w:t>
            </w:r>
          </w:p>
        </w:tc>
      </w:tr>
      <w:tr w:rsidR="002D2ADC" w:rsidTr="0017647B">
        <w:tc>
          <w:tcPr>
            <w:tcW w:w="1092"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155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всего</w:t>
            </w:r>
          </w:p>
        </w:tc>
        <w:tc>
          <w:tcPr>
            <w:tcW w:w="2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из них (из гр.16) компьютеризованных, с возможностью доступа к электронным ресурсам библиотеки </w:t>
            </w:r>
          </w:p>
        </w:tc>
        <w:tc>
          <w:tcPr>
            <w:tcW w:w="155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них  (</w:t>
            </w:r>
            <w:proofErr w:type="gramEnd"/>
            <w:r>
              <w:rPr>
                <w:rFonts w:eastAsia="Cambria"/>
                <w:sz w:val="20"/>
                <w:lang w:eastAsia="en-US"/>
              </w:rPr>
              <w:t xml:space="preserve">из гр.16) с возможностью выхода в Интернет </w:t>
            </w:r>
          </w:p>
        </w:tc>
        <w:tc>
          <w:tcPr>
            <w:tcW w:w="21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обработки поступлений и ведения электронного каталога (каталогизация и научная обработка)</w:t>
            </w:r>
          </w:p>
        </w:tc>
        <w:tc>
          <w:tcPr>
            <w:tcW w:w="155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организации и учета выдачи фондов (книговыдача)</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организации и учета доступа посетителей (обслуживание)</w:t>
            </w:r>
          </w:p>
        </w:tc>
        <w:tc>
          <w:tcPr>
            <w:tcW w:w="146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учета документов библиотечного фонда (учет фондов)</w:t>
            </w:r>
          </w:p>
        </w:tc>
      </w:tr>
      <w:tr w:rsidR="002D2ADC" w:rsidTr="0017647B">
        <w:tc>
          <w:tcPr>
            <w:tcW w:w="109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w:t>
            </w:r>
          </w:p>
        </w:tc>
        <w:tc>
          <w:tcPr>
            <w:tcW w:w="212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15</w:t>
            </w:r>
          </w:p>
        </w:tc>
        <w:tc>
          <w:tcPr>
            <w:tcW w:w="155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16</w:t>
            </w:r>
          </w:p>
        </w:tc>
        <w:tc>
          <w:tcPr>
            <w:tcW w:w="212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17</w:t>
            </w:r>
          </w:p>
        </w:tc>
        <w:tc>
          <w:tcPr>
            <w:tcW w:w="155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18</w:t>
            </w:r>
          </w:p>
        </w:tc>
        <w:tc>
          <w:tcPr>
            <w:tcW w:w="212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19</w:t>
            </w:r>
          </w:p>
        </w:tc>
        <w:tc>
          <w:tcPr>
            <w:tcW w:w="155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20</w:t>
            </w:r>
          </w:p>
        </w:tc>
        <w:tc>
          <w:tcPr>
            <w:tcW w:w="170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21</w:t>
            </w:r>
          </w:p>
        </w:tc>
        <w:tc>
          <w:tcPr>
            <w:tcW w:w="1467"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22</w:t>
            </w:r>
          </w:p>
        </w:tc>
      </w:tr>
      <w:tr w:rsidR="002D2ADC" w:rsidTr="0017647B">
        <w:trPr>
          <w:trHeight w:val="63"/>
        </w:trPr>
        <w:tc>
          <w:tcPr>
            <w:tcW w:w="109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01</w:t>
            </w:r>
          </w:p>
        </w:tc>
        <w:tc>
          <w:tcPr>
            <w:tcW w:w="2126" w:type="dxa"/>
            <w:tcBorders>
              <w:top w:val="single" w:sz="8" w:space="0" w:color="auto"/>
              <w:left w:val="single" w:sz="8" w:space="0" w:color="auto"/>
              <w:bottom w:val="single" w:sz="8" w:space="0" w:color="auto"/>
              <w:right w:val="single" w:sz="8" w:space="0" w:color="auto"/>
            </w:tcBorders>
            <w:hideMark/>
          </w:tcPr>
          <w:p w:rsidR="002D2ADC" w:rsidRDefault="002D2ADC" w:rsidP="0017647B">
            <w:pPr>
              <w:rPr>
                <w:sz w:val="20"/>
              </w:rPr>
            </w:pPr>
          </w:p>
        </w:tc>
        <w:tc>
          <w:tcPr>
            <w:tcW w:w="155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212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2126"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700"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467"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r>
    </w:tbl>
    <w:p w:rsidR="002D2ADC" w:rsidRDefault="002D2ADC" w:rsidP="002D2ADC">
      <w:pPr>
        <w:ind w:firstLine="34"/>
        <w:jc w:val="center"/>
        <w:rPr>
          <w:rFonts w:eastAsia="Cambria"/>
          <w:sz w:val="18"/>
          <w:szCs w:val="18"/>
        </w:rPr>
      </w:pPr>
    </w:p>
    <w:p w:rsidR="002D2ADC" w:rsidRDefault="002D2ADC" w:rsidP="002D2ADC">
      <w:pPr>
        <w:ind w:firstLine="34"/>
        <w:jc w:val="center"/>
        <w:rPr>
          <w:rFonts w:eastAsia="Cambr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2268"/>
        <w:gridCol w:w="2551"/>
        <w:gridCol w:w="2694"/>
        <w:gridCol w:w="2268"/>
        <w:gridCol w:w="2411"/>
      </w:tblGrid>
      <w:tr w:rsidR="002D2ADC" w:rsidTr="0017647B">
        <w:tc>
          <w:tcPr>
            <w:tcW w:w="959" w:type="dxa"/>
            <w:vMerge w:val="restart"/>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20"/>
                <w:lang w:eastAsia="en-US"/>
              </w:rPr>
              <w:t>№ строки</w:t>
            </w:r>
          </w:p>
        </w:tc>
        <w:tc>
          <w:tcPr>
            <w:tcW w:w="2126" w:type="dxa"/>
            <w:vMerge w:val="restart"/>
            <w:tcBorders>
              <w:top w:val="single" w:sz="8"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Число единиц специализированного оборудования для инвалидов</w:t>
            </w:r>
          </w:p>
        </w:tc>
        <w:tc>
          <w:tcPr>
            <w:tcW w:w="7513" w:type="dxa"/>
            <w:gridSpan w:val="3"/>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20"/>
                <w:lang w:eastAsia="en-US"/>
              </w:rPr>
              <w:t>число единиц копировально-множительной техники</w:t>
            </w:r>
          </w:p>
        </w:tc>
        <w:tc>
          <w:tcPr>
            <w:tcW w:w="4679" w:type="dxa"/>
            <w:gridSpan w:val="2"/>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20"/>
                <w:lang w:eastAsia="en-US"/>
              </w:rPr>
              <w:t>число транспортных средств, единиц</w:t>
            </w:r>
          </w:p>
        </w:tc>
      </w:tr>
      <w:tr w:rsidR="002D2ADC" w:rsidTr="0017647B">
        <w:tc>
          <w:tcPr>
            <w:tcW w:w="959" w:type="dxa"/>
            <w:vMerge/>
            <w:tcBorders>
              <w:top w:val="single" w:sz="8" w:space="0" w:color="auto"/>
              <w:left w:val="single" w:sz="4" w:space="0" w:color="auto"/>
              <w:bottom w:val="single" w:sz="4" w:space="0" w:color="auto"/>
              <w:right w:val="single" w:sz="4" w:space="0" w:color="auto"/>
            </w:tcBorders>
            <w:vAlign w:val="center"/>
            <w:hideMark/>
          </w:tcPr>
          <w:p w:rsidR="002D2ADC" w:rsidRDefault="002D2ADC" w:rsidP="0017647B">
            <w:pPr>
              <w:rPr>
                <w:rFonts w:eastAsia="Cambria"/>
                <w:sz w:val="18"/>
                <w:szCs w:val="18"/>
                <w:lang w:eastAsia="en-US"/>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2268" w:type="dxa"/>
            <w:tcBorders>
              <w:top w:val="single" w:sz="8"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всего</w:t>
            </w:r>
          </w:p>
        </w:tc>
        <w:tc>
          <w:tcPr>
            <w:tcW w:w="2551" w:type="dxa"/>
            <w:tcBorders>
              <w:top w:val="single" w:sz="8"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из них для пользователей библиотеки</w:t>
            </w:r>
          </w:p>
          <w:p w:rsidR="002D2ADC" w:rsidRDefault="002D2ADC" w:rsidP="0017647B">
            <w:pPr>
              <w:jc w:val="center"/>
              <w:rPr>
                <w:rFonts w:eastAsia="Cambria"/>
                <w:sz w:val="20"/>
                <w:lang w:eastAsia="en-US"/>
              </w:rPr>
            </w:pPr>
            <w:r>
              <w:rPr>
                <w:rFonts w:eastAsia="Cambria"/>
                <w:sz w:val="20"/>
                <w:lang w:eastAsia="en-US"/>
              </w:rPr>
              <w:t>(из гр. 24)</w:t>
            </w:r>
          </w:p>
        </w:tc>
        <w:tc>
          <w:tcPr>
            <w:tcW w:w="2694" w:type="dxa"/>
            <w:tcBorders>
              <w:top w:val="single" w:sz="8"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из них для оцифровки фонда</w:t>
            </w:r>
          </w:p>
          <w:p w:rsidR="002D2ADC" w:rsidRDefault="002D2ADC" w:rsidP="0017647B">
            <w:pPr>
              <w:jc w:val="center"/>
              <w:rPr>
                <w:rFonts w:eastAsia="Cambria"/>
                <w:sz w:val="20"/>
                <w:lang w:eastAsia="en-US"/>
              </w:rPr>
            </w:pPr>
            <w:r>
              <w:rPr>
                <w:rFonts w:eastAsia="Cambria"/>
                <w:sz w:val="20"/>
                <w:lang w:eastAsia="en-US"/>
              </w:rPr>
              <w:t>(из гр. 24)</w:t>
            </w:r>
          </w:p>
        </w:tc>
        <w:tc>
          <w:tcPr>
            <w:tcW w:w="2268" w:type="dxa"/>
            <w:tcBorders>
              <w:top w:val="single" w:sz="8"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всего</w:t>
            </w:r>
          </w:p>
        </w:tc>
        <w:tc>
          <w:tcPr>
            <w:tcW w:w="2411" w:type="dxa"/>
            <w:tcBorders>
              <w:top w:val="single" w:sz="8"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из них число специализированных транспортных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27)</w:t>
            </w:r>
          </w:p>
        </w:tc>
      </w:tr>
      <w:tr w:rsidR="002D2ADC" w:rsidTr="0017647B">
        <w:tc>
          <w:tcPr>
            <w:tcW w:w="959"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1</w:t>
            </w:r>
          </w:p>
        </w:tc>
        <w:tc>
          <w:tcPr>
            <w:tcW w:w="2126"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23</w:t>
            </w:r>
          </w:p>
        </w:tc>
        <w:tc>
          <w:tcPr>
            <w:tcW w:w="2268"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24</w:t>
            </w:r>
          </w:p>
        </w:tc>
        <w:tc>
          <w:tcPr>
            <w:tcW w:w="2551"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25</w:t>
            </w:r>
          </w:p>
        </w:tc>
        <w:tc>
          <w:tcPr>
            <w:tcW w:w="2694"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26</w:t>
            </w:r>
          </w:p>
        </w:tc>
        <w:tc>
          <w:tcPr>
            <w:tcW w:w="2268"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27</w:t>
            </w:r>
          </w:p>
        </w:tc>
        <w:tc>
          <w:tcPr>
            <w:tcW w:w="2411" w:type="dxa"/>
            <w:tcBorders>
              <w:top w:val="single" w:sz="8"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28</w:t>
            </w:r>
          </w:p>
        </w:tc>
      </w:tr>
      <w:tr w:rsidR="002D2ADC" w:rsidTr="0017647B">
        <w:tc>
          <w:tcPr>
            <w:tcW w:w="959" w:type="dxa"/>
            <w:tcBorders>
              <w:top w:val="single" w:sz="4" w:space="0" w:color="auto"/>
              <w:left w:val="single" w:sz="4" w:space="0" w:color="auto"/>
              <w:bottom w:val="single" w:sz="4" w:space="0" w:color="auto"/>
              <w:right w:val="single" w:sz="4" w:space="0" w:color="auto"/>
            </w:tcBorders>
            <w:hideMark/>
          </w:tcPr>
          <w:p w:rsidR="002D2ADC" w:rsidRDefault="002D2ADC" w:rsidP="0017647B">
            <w:pPr>
              <w:ind w:firstLine="34"/>
              <w:jc w:val="center"/>
              <w:rPr>
                <w:rFonts w:eastAsia="Cambria"/>
                <w:sz w:val="18"/>
                <w:szCs w:val="18"/>
                <w:lang w:eastAsia="en-US"/>
              </w:rPr>
            </w:pPr>
            <w:r>
              <w:rPr>
                <w:rFonts w:eastAsia="Cambria"/>
                <w:sz w:val="18"/>
                <w:szCs w:val="18"/>
                <w:lang w:eastAsia="en-US"/>
              </w:rPr>
              <w:t>01</w:t>
            </w:r>
          </w:p>
        </w:tc>
        <w:tc>
          <w:tcPr>
            <w:tcW w:w="2126" w:type="dxa"/>
            <w:tcBorders>
              <w:top w:val="single" w:sz="4" w:space="0" w:color="auto"/>
              <w:left w:val="single" w:sz="4" w:space="0" w:color="auto"/>
              <w:bottom w:val="single" w:sz="4" w:space="0" w:color="auto"/>
              <w:right w:val="single" w:sz="4" w:space="0" w:color="auto"/>
            </w:tcBorders>
          </w:tcPr>
          <w:p w:rsidR="002D2ADC" w:rsidRDefault="002D2ADC" w:rsidP="0017647B">
            <w:pPr>
              <w:ind w:firstLine="34"/>
              <w:jc w:val="center"/>
              <w:rPr>
                <w:rFonts w:eastAsia="Cambria"/>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D2ADC" w:rsidRDefault="002D2ADC" w:rsidP="0017647B">
            <w:pPr>
              <w:ind w:firstLine="34"/>
              <w:jc w:val="center"/>
              <w:rPr>
                <w:rFonts w:eastAsia="Cambria"/>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tcPr>
          <w:p w:rsidR="002D2ADC" w:rsidRDefault="002D2ADC" w:rsidP="0017647B">
            <w:pPr>
              <w:ind w:firstLine="34"/>
              <w:jc w:val="center"/>
              <w:rPr>
                <w:rFonts w:eastAsia="Cambria"/>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tcPr>
          <w:p w:rsidR="002D2ADC" w:rsidRDefault="002D2ADC" w:rsidP="0017647B">
            <w:pPr>
              <w:ind w:firstLine="34"/>
              <w:jc w:val="center"/>
              <w:rPr>
                <w:rFonts w:eastAsia="Cambria"/>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D2ADC" w:rsidRDefault="002D2ADC" w:rsidP="0017647B">
            <w:pPr>
              <w:ind w:firstLine="34"/>
              <w:jc w:val="center"/>
              <w:rPr>
                <w:rFonts w:eastAsia="Cambria"/>
                <w:sz w:val="18"/>
                <w:szCs w:val="18"/>
                <w:lang w:eastAsia="en-US"/>
              </w:rPr>
            </w:pPr>
          </w:p>
        </w:tc>
        <w:tc>
          <w:tcPr>
            <w:tcW w:w="2411" w:type="dxa"/>
            <w:tcBorders>
              <w:top w:val="single" w:sz="4" w:space="0" w:color="auto"/>
              <w:left w:val="single" w:sz="4" w:space="0" w:color="auto"/>
              <w:bottom w:val="single" w:sz="4" w:space="0" w:color="auto"/>
              <w:right w:val="single" w:sz="4" w:space="0" w:color="auto"/>
            </w:tcBorders>
          </w:tcPr>
          <w:p w:rsidR="002D2ADC" w:rsidRDefault="002D2ADC" w:rsidP="0017647B">
            <w:pPr>
              <w:ind w:firstLine="34"/>
              <w:jc w:val="center"/>
              <w:rPr>
                <w:rFonts w:eastAsia="Cambria"/>
                <w:sz w:val="18"/>
                <w:szCs w:val="18"/>
                <w:lang w:eastAsia="en-US"/>
              </w:rPr>
            </w:pPr>
          </w:p>
        </w:tc>
      </w:tr>
    </w:tbl>
    <w:p w:rsidR="002D2ADC" w:rsidRDefault="002D2ADC" w:rsidP="002D2ADC">
      <w:pPr>
        <w:spacing w:after="60"/>
        <w:jc w:val="center"/>
        <w:rPr>
          <w:rFonts w:eastAsia="Cambria"/>
          <w:szCs w:val="24"/>
        </w:rPr>
      </w:pPr>
      <w:r>
        <w:rPr>
          <w:rFonts w:eastAsia="Cambria"/>
          <w:b/>
          <w:sz w:val="28"/>
          <w:szCs w:val="24"/>
        </w:rPr>
        <w:br w:type="page"/>
      </w:r>
      <w:r>
        <w:rPr>
          <w:rFonts w:eastAsia="Cambria"/>
          <w:b/>
          <w:szCs w:val="24"/>
        </w:rPr>
        <w:lastRenderedPageBreak/>
        <w:t xml:space="preserve">2. </w:t>
      </w:r>
      <w:r>
        <w:rPr>
          <w:b/>
          <w:szCs w:val="24"/>
        </w:rPr>
        <w:t>Формирование библиотечного фонда на физических (материальных) носителях</w:t>
      </w:r>
    </w:p>
    <w:tbl>
      <w:tblPr>
        <w:tblW w:w="5000"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5"/>
        <w:gridCol w:w="1907"/>
        <w:gridCol w:w="780"/>
        <w:gridCol w:w="1501"/>
        <w:gridCol w:w="1535"/>
        <w:gridCol w:w="1495"/>
        <w:gridCol w:w="1232"/>
        <w:gridCol w:w="1229"/>
        <w:gridCol w:w="1500"/>
        <w:gridCol w:w="1499"/>
        <w:gridCol w:w="1093"/>
      </w:tblGrid>
      <w:tr w:rsidR="002D2ADC" w:rsidTr="0017647B">
        <w:trPr>
          <w:cantSplit/>
          <w:trHeight w:val="242"/>
        </w:trPr>
        <w:tc>
          <w:tcPr>
            <w:tcW w:w="1386" w:type="dxa"/>
            <w:tcBorders>
              <w:top w:val="nil"/>
              <w:left w:val="nil"/>
              <w:bottom w:val="single" w:sz="8" w:space="0" w:color="auto"/>
              <w:right w:val="nil"/>
            </w:tcBorders>
          </w:tcPr>
          <w:p w:rsidR="002D2ADC" w:rsidRDefault="002D2ADC" w:rsidP="0017647B">
            <w:pPr>
              <w:jc w:val="right"/>
              <w:rPr>
                <w:rFonts w:eastAsia="Cambria"/>
                <w:sz w:val="20"/>
                <w:lang w:eastAsia="en-US"/>
              </w:rPr>
            </w:pPr>
          </w:p>
        </w:tc>
        <w:tc>
          <w:tcPr>
            <w:tcW w:w="13988" w:type="dxa"/>
            <w:gridSpan w:val="10"/>
            <w:tcBorders>
              <w:top w:val="nil"/>
              <w:left w:val="nil"/>
              <w:bottom w:val="single" w:sz="8" w:space="0" w:color="auto"/>
              <w:right w:val="nil"/>
            </w:tcBorders>
            <w:vAlign w:val="bottom"/>
            <w:hideMark/>
          </w:tcPr>
          <w:p w:rsidR="002D2ADC" w:rsidRDefault="002D2ADC" w:rsidP="0017647B">
            <w:pPr>
              <w:jc w:val="right"/>
              <w:rPr>
                <w:rFonts w:eastAsia="Cambria"/>
                <w:sz w:val="20"/>
                <w:lang w:eastAsia="en-US"/>
              </w:rPr>
            </w:pPr>
            <w:r>
              <w:rPr>
                <w:rFonts w:eastAsia="Cambria"/>
                <w:sz w:val="20"/>
                <w:lang w:eastAsia="en-US"/>
              </w:rPr>
              <w:t>Код по ОКЕИ: единица – 642</w:t>
            </w:r>
          </w:p>
        </w:tc>
      </w:tr>
      <w:tr w:rsidR="002D2ADC" w:rsidTr="0017647B">
        <w:trPr>
          <w:cantSplit/>
          <w:trHeight w:val="470"/>
        </w:trPr>
        <w:tc>
          <w:tcPr>
            <w:tcW w:w="3328"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Наименование показателей</w:t>
            </w:r>
          </w:p>
        </w:tc>
        <w:tc>
          <w:tcPr>
            <w:tcW w:w="79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строки</w:t>
            </w:r>
          </w:p>
        </w:tc>
        <w:tc>
          <w:tcPr>
            <w:tcW w:w="15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Всего </w:t>
            </w:r>
            <w:r>
              <w:rPr>
                <w:rFonts w:eastAsia="Cambria"/>
                <w:sz w:val="20"/>
                <w:lang w:eastAsia="en-US"/>
              </w:rPr>
              <w:br/>
              <w:t>(сумма гр.4-7) единиц</w:t>
            </w:r>
          </w:p>
        </w:tc>
        <w:tc>
          <w:tcPr>
            <w:tcW w:w="55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В том числе (из гр. 3), единиц</w:t>
            </w:r>
          </w:p>
        </w:tc>
        <w:tc>
          <w:tcPr>
            <w:tcW w:w="152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Документы в специальных форматах для слепых и слабовидящих, единиц</w:t>
            </w:r>
          </w:p>
          <w:p w:rsidR="002D2ADC" w:rsidRDefault="002D2ADC" w:rsidP="0017647B">
            <w:pPr>
              <w:jc w:val="center"/>
              <w:rPr>
                <w:rFonts w:eastAsia="Cambria"/>
                <w:sz w:val="20"/>
                <w:lang w:eastAsia="en-US"/>
              </w:rPr>
            </w:pPr>
            <w:r>
              <w:rPr>
                <w:rFonts w:eastAsia="Cambria"/>
                <w:sz w:val="20"/>
                <w:lang w:eastAsia="en-US"/>
              </w:rPr>
              <w:t>(из гр.3)</w:t>
            </w:r>
          </w:p>
        </w:tc>
        <w:tc>
          <w:tcPr>
            <w:tcW w:w="263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из общего объема (из гр.3), единиц</w:t>
            </w:r>
          </w:p>
        </w:tc>
      </w:tr>
      <w:tr w:rsidR="002D2ADC" w:rsidTr="0017647B">
        <w:trPr>
          <w:cantSplit/>
          <w:trHeight w:val="940"/>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155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печатные</w:t>
            </w:r>
            <w:r>
              <w:rPr>
                <w:rFonts w:eastAsia="Cambria"/>
                <w:sz w:val="20"/>
                <w:lang w:eastAsia="en-US"/>
              </w:rPr>
              <w:br/>
              <w:t xml:space="preserve"> издания и </w:t>
            </w:r>
            <w:proofErr w:type="gramStart"/>
            <w:r>
              <w:rPr>
                <w:rFonts w:eastAsia="Cambria"/>
                <w:sz w:val="20"/>
                <w:lang w:eastAsia="en-US"/>
              </w:rPr>
              <w:t>неопубликова-нные</w:t>
            </w:r>
            <w:proofErr w:type="gramEnd"/>
            <w:r>
              <w:rPr>
                <w:rFonts w:eastAsia="Cambria"/>
                <w:sz w:val="20"/>
                <w:lang w:eastAsia="en-US"/>
              </w:rPr>
              <w:t xml:space="preserve"> документы</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электронные документы на съемных носителях</w:t>
            </w:r>
          </w:p>
        </w:tc>
        <w:tc>
          <w:tcPr>
            <w:tcW w:w="12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документы на микроформах</w:t>
            </w:r>
          </w:p>
        </w:tc>
        <w:tc>
          <w:tcPr>
            <w:tcW w:w="12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документы на других видах носителей</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152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на языках народов России</w:t>
            </w:r>
          </w:p>
        </w:tc>
        <w:tc>
          <w:tcPr>
            <w:tcW w:w="110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на </w:t>
            </w:r>
            <w:proofErr w:type="gramStart"/>
            <w:r>
              <w:rPr>
                <w:rFonts w:eastAsia="Cambria"/>
                <w:sz w:val="20"/>
                <w:lang w:eastAsia="en-US"/>
              </w:rPr>
              <w:t>иностран-ных</w:t>
            </w:r>
            <w:proofErr w:type="gramEnd"/>
            <w:r>
              <w:rPr>
                <w:rFonts w:eastAsia="Cambria"/>
                <w:sz w:val="20"/>
                <w:lang w:eastAsia="en-US"/>
              </w:rPr>
              <w:t xml:space="preserve"> языках</w:t>
            </w:r>
          </w:p>
        </w:tc>
      </w:tr>
      <w:tr w:rsidR="002D2ADC" w:rsidTr="0017647B">
        <w:trPr>
          <w:cantSplit/>
          <w:trHeight w:val="242"/>
        </w:trPr>
        <w:tc>
          <w:tcPr>
            <w:tcW w:w="3328"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w:t>
            </w:r>
          </w:p>
        </w:tc>
        <w:tc>
          <w:tcPr>
            <w:tcW w:w="79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w:t>
            </w:r>
          </w:p>
        </w:tc>
        <w:tc>
          <w:tcPr>
            <w:tcW w:w="152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3</w:t>
            </w:r>
          </w:p>
        </w:tc>
        <w:tc>
          <w:tcPr>
            <w:tcW w:w="1559"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4</w:t>
            </w:r>
          </w:p>
        </w:tc>
        <w:tc>
          <w:tcPr>
            <w:tcW w:w="151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5</w:t>
            </w:r>
          </w:p>
        </w:tc>
        <w:tc>
          <w:tcPr>
            <w:tcW w:w="12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6</w:t>
            </w:r>
          </w:p>
        </w:tc>
        <w:tc>
          <w:tcPr>
            <w:tcW w:w="124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7</w:t>
            </w:r>
          </w:p>
        </w:tc>
        <w:tc>
          <w:tcPr>
            <w:tcW w:w="1524"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8</w:t>
            </w:r>
          </w:p>
        </w:tc>
        <w:tc>
          <w:tcPr>
            <w:tcW w:w="1523"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highlight w:val="yellow"/>
                <w:lang w:eastAsia="en-US"/>
              </w:rPr>
            </w:pPr>
            <w:r>
              <w:rPr>
                <w:rFonts w:eastAsia="Cambria"/>
                <w:sz w:val="20"/>
                <w:lang w:eastAsia="en-US"/>
              </w:rPr>
              <w:t>9</w:t>
            </w:r>
          </w:p>
        </w:tc>
        <w:tc>
          <w:tcPr>
            <w:tcW w:w="110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highlight w:val="yellow"/>
                <w:lang w:eastAsia="en-US"/>
              </w:rPr>
            </w:pPr>
            <w:r>
              <w:rPr>
                <w:rFonts w:eastAsia="Cambria"/>
                <w:sz w:val="20"/>
                <w:lang w:eastAsia="en-US"/>
              </w:rPr>
              <w:t>10</w:t>
            </w:r>
          </w:p>
        </w:tc>
      </w:tr>
      <w:tr w:rsidR="002D2ADC" w:rsidTr="0017647B">
        <w:trPr>
          <w:cantSplit/>
        </w:trPr>
        <w:tc>
          <w:tcPr>
            <w:tcW w:w="3328"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rPr>
                <w:rFonts w:eastAsia="Cambria"/>
                <w:sz w:val="20"/>
                <w:lang w:eastAsia="en-US"/>
              </w:rPr>
            </w:pPr>
            <w:r>
              <w:rPr>
                <w:rFonts w:eastAsia="Cambria"/>
                <w:sz w:val="20"/>
                <w:lang w:eastAsia="en-US"/>
              </w:rPr>
              <w:t>Поступило документов за отчетный год, единиц.</w:t>
            </w:r>
          </w:p>
        </w:tc>
        <w:tc>
          <w:tcPr>
            <w:tcW w:w="79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02</w:t>
            </w:r>
          </w:p>
        </w:tc>
        <w:tc>
          <w:tcPr>
            <w:tcW w:w="152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9"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1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4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4"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3"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0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r>
      <w:tr w:rsidR="002D2ADC" w:rsidTr="0017647B">
        <w:trPr>
          <w:cantSplit/>
        </w:trPr>
        <w:tc>
          <w:tcPr>
            <w:tcW w:w="3328"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rPr>
                <w:rFonts w:eastAsia="Cambria"/>
                <w:sz w:val="20"/>
                <w:lang w:eastAsia="en-US"/>
              </w:rPr>
            </w:pPr>
            <w:r>
              <w:rPr>
                <w:rFonts w:eastAsia="Cambria"/>
                <w:sz w:val="20"/>
                <w:lang w:eastAsia="en-US"/>
              </w:rPr>
              <w:t>Выбыло документов за отчетный год, единиц</w:t>
            </w:r>
          </w:p>
        </w:tc>
        <w:tc>
          <w:tcPr>
            <w:tcW w:w="79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03</w:t>
            </w:r>
          </w:p>
        </w:tc>
        <w:tc>
          <w:tcPr>
            <w:tcW w:w="152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9"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1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4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4"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3"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0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r>
      <w:tr w:rsidR="002D2ADC" w:rsidTr="0017647B">
        <w:trPr>
          <w:cantSplit/>
        </w:trPr>
        <w:tc>
          <w:tcPr>
            <w:tcW w:w="3328"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rPr>
                <w:rFonts w:eastAsia="Cambria"/>
                <w:sz w:val="20"/>
                <w:lang w:eastAsia="en-US"/>
              </w:rPr>
            </w:pPr>
            <w:r>
              <w:rPr>
                <w:rFonts w:eastAsia="Cambria"/>
                <w:sz w:val="20"/>
                <w:lang w:eastAsia="en-US"/>
              </w:rPr>
              <w:t>Состоит документов на конец отчетного года, единиц</w:t>
            </w:r>
          </w:p>
        </w:tc>
        <w:tc>
          <w:tcPr>
            <w:tcW w:w="79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04</w:t>
            </w:r>
          </w:p>
        </w:tc>
        <w:tc>
          <w:tcPr>
            <w:tcW w:w="152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9"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1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24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4"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3"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108"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r>
      <w:tr w:rsidR="002D2ADC" w:rsidTr="0017647B">
        <w:trPr>
          <w:cantSplit/>
        </w:trPr>
        <w:tc>
          <w:tcPr>
            <w:tcW w:w="3328"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rPr>
                <w:rFonts w:eastAsia="Cambria"/>
                <w:sz w:val="20"/>
                <w:lang w:eastAsia="en-US"/>
              </w:rPr>
            </w:pPr>
            <w:r>
              <w:rPr>
                <w:rFonts w:eastAsia="Cambria"/>
                <w:sz w:val="20"/>
                <w:lang w:eastAsia="en-US"/>
              </w:rPr>
              <w:t>Переведено в электронную форму за отчетный год, единиц.</w:t>
            </w:r>
          </w:p>
        </w:tc>
        <w:tc>
          <w:tcPr>
            <w:tcW w:w="790"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05</w:t>
            </w:r>
          </w:p>
        </w:tc>
        <w:tc>
          <w:tcPr>
            <w:tcW w:w="152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59" w:type="dxa"/>
            <w:tcBorders>
              <w:top w:val="single" w:sz="8" w:space="0" w:color="auto"/>
              <w:left w:val="single" w:sz="8" w:space="0" w:color="auto"/>
              <w:bottom w:val="single" w:sz="8" w:space="0" w:color="auto"/>
              <w:right w:val="single" w:sz="8" w:space="0" w:color="auto"/>
            </w:tcBorders>
            <w:hideMark/>
          </w:tcPr>
          <w:p w:rsidR="002D2ADC" w:rsidRDefault="002D2ADC" w:rsidP="0017647B">
            <w:pPr>
              <w:rPr>
                <w:sz w:val="20"/>
              </w:rPr>
            </w:pPr>
          </w:p>
        </w:tc>
        <w:tc>
          <w:tcPr>
            <w:tcW w:w="1518"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х</w:t>
            </w:r>
          </w:p>
        </w:tc>
        <w:tc>
          <w:tcPr>
            <w:tcW w:w="1251" w:type="dxa"/>
            <w:tcBorders>
              <w:top w:val="single" w:sz="8" w:space="0" w:color="auto"/>
              <w:left w:val="single" w:sz="8" w:space="0" w:color="auto"/>
              <w:bottom w:val="single" w:sz="8" w:space="0" w:color="auto"/>
              <w:right w:val="single" w:sz="8" w:space="0" w:color="auto"/>
            </w:tcBorders>
            <w:hideMark/>
          </w:tcPr>
          <w:p w:rsidR="002D2ADC" w:rsidRDefault="002D2ADC" w:rsidP="0017647B">
            <w:pPr>
              <w:rPr>
                <w:sz w:val="20"/>
              </w:rPr>
            </w:pPr>
          </w:p>
        </w:tc>
        <w:tc>
          <w:tcPr>
            <w:tcW w:w="1245"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24"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х</w:t>
            </w:r>
          </w:p>
        </w:tc>
        <w:tc>
          <w:tcPr>
            <w:tcW w:w="1523" w:type="dxa"/>
            <w:tcBorders>
              <w:top w:val="single" w:sz="8" w:space="0" w:color="auto"/>
              <w:left w:val="single" w:sz="8" w:space="0" w:color="auto"/>
              <w:bottom w:val="single" w:sz="8" w:space="0" w:color="auto"/>
              <w:right w:val="single" w:sz="8" w:space="0" w:color="auto"/>
            </w:tcBorders>
            <w:hideMark/>
          </w:tcPr>
          <w:p w:rsidR="002D2ADC" w:rsidRDefault="002D2ADC" w:rsidP="0017647B">
            <w:pPr>
              <w:rPr>
                <w:sz w:val="20"/>
              </w:rPr>
            </w:pPr>
          </w:p>
        </w:tc>
        <w:tc>
          <w:tcPr>
            <w:tcW w:w="1108" w:type="dxa"/>
            <w:tcBorders>
              <w:top w:val="single" w:sz="8" w:space="0" w:color="auto"/>
              <w:left w:val="single" w:sz="8" w:space="0" w:color="auto"/>
              <w:bottom w:val="single" w:sz="8" w:space="0" w:color="auto"/>
              <w:right w:val="single" w:sz="8" w:space="0" w:color="auto"/>
            </w:tcBorders>
            <w:hideMark/>
          </w:tcPr>
          <w:p w:rsidR="002D2ADC" w:rsidRDefault="002D2ADC" w:rsidP="0017647B">
            <w:pPr>
              <w:rPr>
                <w:sz w:val="20"/>
              </w:rPr>
            </w:pPr>
          </w:p>
        </w:tc>
      </w:tr>
    </w:tbl>
    <w:p w:rsidR="002D2ADC" w:rsidRDefault="002D2ADC" w:rsidP="002D2ADC">
      <w:pPr>
        <w:rPr>
          <w:rFonts w:eastAsia="Cambria"/>
          <w:b/>
          <w:color w:val="262626"/>
          <w:sz w:val="28"/>
        </w:rPr>
      </w:pPr>
    </w:p>
    <w:p w:rsidR="002D2ADC" w:rsidRDefault="002D2ADC" w:rsidP="002D2ADC">
      <w:pPr>
        <w:jc w:val="center"/>
        <w:rPr>
          <w:b/>
          <w:color w:val="262626"/>
          <w:szCs w:val="24"/>
        </w:rPr>
      </w:pPr>
      <w:r>
        <w:rPr>
          <w:b/>
          <w:color w:val="262626"/>
          <w:szCs w:val="24"/>
        </w:rPr>
        <w:t>3. Электронные (сетевые) ресурсы</w:t>
      </w:r>
    </w:p>
    <w:tbl>
      <w:tblPr>
        <w:tblpPr w:leftFromText="180" w:rightFromText="180" w:vertAnchor="text" w:horzAnchor="margin" w:tblpXSpec="center" w:tblpY="36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134"/>
        <w:gridCol w:w="1417"/>
        <w:gridCol w:w="1560"/>
        <w:gridCol w:w="1842"/>
        <w:gridCol w:w="1134"/>
        <w:gridCol w:w="1418"/>
        <w:gridCol w:w="1247"/>
        <w:gridCol w:w="1417"/>
      </w:tblGrid>
      <w:tr w:rsidR="002D2ADC" w:rsidTr="0017647B">
        <w:tc>
          <w:tcPr>
            <w:tcW w:w="2830"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rPr>
                <w:sz w:val="20"/>
                <w:szCs w:val="24"/>
                <w:lang w:eastAsia="en-US"/>
              </w:rPr>
            </w:pPr>
            <w:r>
              <w:rPr>
                <w:sz w:val="20"/>
                <w:lang w:eastAsia="en-US"/>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lang w:eastAsia="en-US"/>
              </w:rPr>
              <w:t>№ строки</w:t>
            </w:r>
          </w:p>
        </w:tc>
        <w:tc>
          <w:tcPr>
            <w:tcW w:w="2551"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lang w:eastAsia="en-US"/>
              </w:rPr>
              <w:t>Объем электронного каталога</w:t>
            </w:r>
          </w:p>
        </w:tc>
        <w:tc>
          <w:tcPr>
            <w:tcW w:w="3402"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lang w:eastAsia="en-US"/>
              </w:rPr>
              <w:t>Объем электронной (цифровой) библиотеки</w:t>
            </w:r>
          </w:p>
        </w:tc>
        <w:tc>
          <w:tcPr>
            <w:tcW w:w="2552"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Инсталлированные документы</w:t>
            </w:r>
          </w:p>
        </w:tc>
        <w:tc>
          <w:tcPr>
            <w:tcW w:w="2664"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Сетевые удаленные лицензионные документы</w:t>
            </w:r>
          </w:p>
        </w:tc>
      </w:tr>
      <w:tr w:rsidR="002D2ADC" w:rsidTr="0017647B">
        <w:tc>
          <w:tcPr>
            <w:tcW w:w="283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общее число записей,</w:t>
            </w:r>
          </w:p>
          <w:p w:rsidR="002D2ADC" w:rsidRDefault="002D2ADC" w:rsidP="0017647B">
            <w:pPr>
              <w:jc w:val="center"/>
              <w:rPr>
                <w:sz w:val="20"/>
                <w:lang w:eastAsia="en-US"/>
              </w:rPr>
            </w:pPr>
            <w:r>
              <w:rPr>
                <w:sz w:val="20"/>
                <w:lang w:eastAsia="en-US"/>
              </w:rPr>
              <w:t>единиц</w:t>
            </w: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r>
              <w:rPr>
                <w:sz w:val="20"/>
                <w:lang w:eastAsia="en-US"/>
              </w:rPr>
              <w:t>из них</w:t>
            </w:r>
            <w:r>
              <w:rPr>
                <w:sz w:val="20"/>
                <w:lang w:eastAsia="en-US"/>
              </w:rPr>
              <w:br/>
              <w:t xml:space="preserve"> (из гр. 3) число записей, доступных в Интернете,</w:t>
            </w:r>
          </w:p>
          <w:p w:rsidR="002D2ADC" w:rsidRDefault="002D2ADC" w:rsidP="0017647B">
            <w:pPr>
              <w:jc w:val="center"/>
              <w:rPr>
                <w:sz w:val="20"/>
                <w:lang w:eastAsia="en-US"/>
              </w:rPr>
            </w:pPr>
            <w:r>
              <w:rPr>
                <w:sz w:val="20"/>
                <w:lang w:eastAsia="en-US"/>
              </w:rPr>
              <w:t>единиц</w:t>
            </w:r>
          </w:p>
          <w:p w:rsidR="002D2ADC" w:rsidRDefault="002D2ADC" w:rsidP="0017647B">
            <w:pPr>
              <w:jc w:val="center"/>
              <w:rPr>
                <w:sz w:val="20"/>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r>
              <w:rPr>
                <w:sz w:val="20"/>
                <w:lang w:eastAsia="en-US"/>
              </w:rPr>
              <w:t>общее число сетевых локальных</w:t>
            </w:r>
            <w:r>
              <w:rPr>
                <w:color w:val="FF0000"/>
                <w:sz w:val="20"/>
                <w:lang w:eastAsia="en-US"/>
              </w:rPr>
              <w:t xml:space="preserve"> </w:t>
            </w:r>
            <w:r>
              <w:rPr>
                <w:sz w:val="20"/>
                <w:lang w:eastAsia="en-US"/>
              </w:rPr>
              <w:t>документов, единиц</w:t>
            </w:r>
          </w:p>
          <w:p w:rsidR="002D2ADC" w:rsidRDefault="002D2ADC" w:rsidP="0017647B">
            <w:pPr>
              <w:jc w:val="center"/>
              <w:rPr>
                <w:b/>
                <w:sz w:val="20"/>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r>
              <w:rPr>
                <w:sz w:val="20"/>
                <w:lang w:eastAsia="en-US"/>
              </w:rPr>
              <w:t xml:space="preserve">из них (из гр.5) число </w:t>
            </w:r>
            <w:proofErr w:type="gramStart"/>
            <w:r>
              <w:rPr>
                <w:sz w:val="20"/>
                <w:lang w:eastAsia="en-US"/>
              </w:rPr>
              <w:t>документов  в</w:t>
            </w:r>
            <w:proofErr w:type="gramEnd"/>
            <w:r>
              <w:rPr>
                <w:sz w:val="20"/>
                <w:lang w:eastAsia="en-US"/>
              </w:rPr>
              <w:t xml:space="preserve"> открытом доступе,</w:t>
            </w:r>
          </w:p>
          <w:p w:rsidR="002D2ADC" w:rsidRDefault="002D2ADC" w:rsidP="0017647B">
            <w:pPr>
              <w:jc w:val="center"/>
              <w:rPr>
                <w:sz w:val="20"/>
                <w:lang w:eastAsia="en-US"/>
              </w:rPr>
            </w:pPr>
            <w:r>
              <w:rPr>
                <w:sz w:val="20"/>
                <w:lang w:eastAsia="en-US"/>
              </w:rPr>
              <w:t>единиц</w:t>
            </w:r>
          </w:p>
          <w:p w:rsidR="002D2ADC" w:rsidRDefault="002D2ADC" w:rsidP="0017647B">
            <w:pPr>
              <w:jc w:val="center"/>
              <w:rPr>
                <w:color w:val="FF0000"/>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число баз данных, единиц</w:t>
            </w:r>
          </w:p>
        </w:tc>
        <w:tc>
          <w:tcPr>
            <w:tcW w:w="141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 xml:space="preserve">в них </w:t>
            </w:r>
            <w:proofErr w:type="gramStart"/>
            <w:r>
              <w:rPr>
                <w:sz w:val="20"/>
                <w:lang w:eastAsia="en-US"/>
              </w:rPr>
              <w:t>полнотексто-вых</w:t>
            </w:r>
            <w:proofErr w:type="gramEnd"/>
            <w:r>
              <w:rPr>
                <w:sz w:val="20"/>
                <w:lang w:eastAsia="en-US"/>
              </w:rPr>
              <w:t xml:space="preserve"> документов, единиц</w:t>
            </w:r>
          </w:p>
        </w:tc>
        <w:tc>
          <w:tcPr>
            <w:tcW w:w="124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lang w:eastAsia="en-US"/>
              </w:rPr>
              <w:t>число баз данных, единиц</w:t>
            </w: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lang w:eastAsia="en-US"/>
              </w:rPr>
              <w:t xml:space="preserve">в них </w:t>
            </w:r>
            <w:proofErr w:type="gramStart"/>
            <w:r>
              <w:rPr>
                <w:sz w:val="20"/>
                <w:lang w:eastAsia="en-US"/>
              </w:rPr>
              <w:t>полнотексто-вых</w:t>
            </w:r>
            <w:proofErr w:type="gramEnd"/>
            <w:r>
              <w:rPr>
                <w:sz w:val="20"/>
                <w:lang w:eastAsia="en-US"/>
              </w:rPr>
              <w:t xml:space="preserve"> документов, единиц</w:t>
            </w:r>
          </w:p>
        </w:tc>
      </w:tr>
      <w:tr w:rsidR="002D2ADC" w:rsidTr="0017647B">
        <w:tc>
          <w:tcPr>
            <w:tcW w:w="283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8</w:t>
            </w:r>
          </w:p>
        </w:tc>
        <w:tc>
          <w:tcPr>
            <w:tcW w:w="124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4"/>
                <w:lang w:eastAsia="en-US"/>
              </w:rPr>
            </w:pPr>
            <w:r>
              <w:rPr>
                <w:sz w:val="20"/>
                <w:szCs w:val="24"/>
                <w:lang w:eastAsia="en-US"/>
              </w:rPr>
              <w:t>10</w:t>
            </w:r>
          </w:p>
        </w:tc>
      </w:tr>
      <w:tr w:rsidR="002D2ADC" w:rsidTr="0017647B">
        <w:tc>
          <w:tcPr>
            <w:tcW w:w="2830" w:type="dxa"/>
            <w:tcBorders>
              <w:top w:val="single" w:sz="4" w:space="0" w:color="auto"/>
              <w:left w:val="single" w:sz="4" w:space="0" w:color="auto"/>
              <w:bottom w:val="single" w:sz="4" w:space="0" w:color="auto"/>
              <w:right w:val="single" w:sz="4" w:space="0" w:color="auto"/>
            </w:tcBorders>
            <w:hideMark/>
          </w:tcPr>
          <w:p w:rsidR="002D2ADC" w:rsidRDefault="002D2ADC" w:rsidP="0017647B">
            <w:pPr>
              <w:rPr>
                <w:sz w:val="20"/>
                <w:lang w:eastAsia="en-US"/>
              </w:rPr>
            </w:pPr>
            <w:r>
              <w:rPr>
                <w:sz w:val="20"/>
                <w:lang w:eastAsia="en-US"/>
              </w:rPr>
              <w:t xml:space="preserve">Создано, </w:t>
            </w:r>
            <w:proofErr w:type="gramStart"/>
            <w:r>
              <w:rPr>
                <w:sz w:val="20"/>
                <w:lang w:eastAsia="en-US"/>
              </w:rPr>
              <w:t>приобретено  за</w:t>
            </w:r>
            <w:proofErr w:type="gramEnd"/>
            <w:r>
              <w:rPr>
                <w:sz w:val="20"/>
                <w:lang w:eastAsia="en-US"/>
              </w:rPr>
              <w:t xml:space="preserve"> отчетный год, единиц</w:t>
            </w:r>
          </w:p>
        </w:tc>
        <w:tc>
          <w:tcPr>
            <w:tcW w:w="85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06</w:t>
            </w: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r>
      <w:tr w:rsidR="002D2ADC" w:rsidTr="0017647B">
        <w:tc>
          <w:tcPr>
            <w:tcW w:w="2830" w:type="dxa"/>
            <w:tcBorders>
              <w:top w:val="single" w:sz="4" w:space="0" w:color="auto"/>
              <w:left w:val="single" w:sz="4" w:space="0" w:color="auto"/>
              <w:bottom w:val="single" w:sz="4" w:space="0" w:color="auto"/>
              <w:right w:val="single" w:sz="4" w:space="0" w:color="auto"/>
            </w:tcBorders>
            <w:hideMark/>
          </w:tcPr>
          <w:p w:rsidR="002D2ADC" w:rsidRDefault="002D2ADC" w:rsidP="0017647B">
            <w:pPr>
              <w:rPr>
                <w:sz w:val="20"/>
                <w:lang w:eastAsia="en-US"/>
              </w:rPr>
            </w:pPr>
            <w:r>
              <w:rPr>
                <w:sz w:val="20"/>
                <w:lang w:eastAsia="en-US"/>
              </w:rPr>
              <w:t>Выбыло за отчетный год, единиц</w:t>
            </w:r>
          </w:p>
        </w:tc>
        <w:tc>
          <w:tcPr>
            <w:tcW w:w="85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07</w:t>
            </w: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r>
      <w:tr w:rsidR="002D2ADC" w:rsidTr="0017647B">
        <w:tc>
          <w:tcPr>
            <w:tcW w:w="2830" w:type="dxa"/>
            <w:tcBorders>
              <w:top w:val="single" w:sz="4" w:space="0" w:color="auto"/>
              <w:left w:val="single" w:sz="4" w:space="0" w:color="auto"/>
              <w:bottom w:val="single" w:sz="4" w:space="0" w:color="auto"/>
              <w:right w:val="single" w:sz="4" w:space="0" w:color="auto"/>
            </w:tcBorders>
            <w:hideMark/>
          </w:tcPr>
          <w:p w:rsidR="002D2ADC" w:rsidRDefault="002D2ADC" w:rsidP="0017647B">
            <w:pPr>
              <w:rPr>
                <w:sz w:val="20"/>
                <w:lang w:eastAsia="en-US"/>
              </w:rPr>
            </w:pPr>
            <w:r>
              <w:rPr>
                <w:sz w:val="20"/>
                <w:lang w:eastAsia="en-US"/>
              </w:rPr>
              <w:t>Объем на конец отчетного года, единиц</w:t>
            </w:r>
          </w:p>
        </w:tc>
        <w:tc>
          <w:tcPr>
            <w:tcW w:w="85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08</w:t>
            </w: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szCs w:val="24"/>
                <w:lang w:eastAsia="en-US"/>
              </w:rPr>
            </w:pPr>
          </w:p>
        </w:tc>
      </w:tr>
    </w:tbl>
    <w:p w:rsidR="002D2ADC" w:rsidRDefault="002D2ADC" w:rsidP="002D2ADC">
      <w:pPr>
        <w:jc w:val="center"/>
        <w:rPr>
          <w:rFonts w:eastAsia="Cambria"/>
          <w:sz w:val="16"/>
          <w:szCs w:val="16"/>
        </w:rPr>
      </w:pPr>
      <w:r>
        <w:rPr>
          <w:rFonts w:eastAsia="Cambria"/>
          <w:sz w:val="20"/>
        </w:rPr>
        <w:t xml:space="preserve">                                                                                                                                                                                                                        Код по ОКЕИ: </w:t>
      </w:r>
      <w:proofErr w:type="gramStart"/>
      <w:r>
        <w:rPr>
          <w:rFonts w:eastAsia="Cambria"/>
          <w:sz w:val="20"/>
        </w:rPr>
        <w:t xml:space="preserve">единица </w:t>
      </w:r>
      <w:r>
        <w:rPr>
          <w:rFonts w:eastAsia="Cambria"/>
          <w:sz w:val="20"/>
        </w:rPr>
        <w:sym w:font="Symbol" w:char="F02D"/>
      </w:r>
      <w:r>
        <w:rPr>
          <w:rFonts w:eastAsia="Cambria"/>
          <w:sz w:val="20"/>
        </w:rPr>
        <w:t xml:space="preserve"> 642</w:t>
      </w:r>
      <w:proofErr w:type="gramEnd"/>
    </w:p>
    <w:p w:rsidR="002D2ADC" w:rsidRDefault="002D2ADC" w:rsidP="002D2ADC">
      <w:pPr>
        <w:spacing w:before="40" w:after="40" w:line="240" w:lineRule="exact"/>
        <w:rPr>
          <w:rFonts w:eastAsia="Cambria"/>
          <w:sz w:val="20"/>
          <w:lang w:val="en-US"/>
        </w:rPr>
      </w:pPr>
    </w:p>
    <w:p w:rsidR="002D2ADC" w:rsidRDefault="002D2ADC" w:rsidP="002D2ADC">
      <w:pPr>
        <w:spacing w:before="40" w:after="40" w:line="240" w:lineRule="exact"/>
        <w:rPr>
          <w:color w:val="000000"/>
          <w:sz w:val="20"/>
        </w:rPr>
      </w:pPr>
      <w:r>
        <w:rPr>
          <w:rFonts w:eastAsia="Cambria"/>
          <w:sz w:val="20"/>
        </w:rPr>
        <w:lastRenderedPageBreak/>
        <w:t xml:space="preserve">Наличие доступа в Интернет (да-1, нет-0) (09)   </w:t>
      </w:r>
      <w:r>
        <w:rPr>
          <w:color w:val="000000"/>
          <w:sz w:val="20"/>
        </w:rPr>
        <w:t>___________________________________</w:t>
      </w:r>
    </w:p>
    <w:p w:rsidR="002D2ADC" w:rsidRDefault="002D2ADC" w:rsidP="002D2ADC">
      <w:pPr>
        <w:spacing w:before="40" w:after="40" w:line="240" w:lineRule="exact"/>
        <w:rPr>
          <w:rFonts w:eastAsia="Cambria"/>
          <w:noProof/>
          <w:sz w:val="20"/>
          <w:lang w:eastAsia="en-US"/>
        </w:rPr>
      </w:pPr>
      <w:r>
        <w:rPr>
          <w:rFonts w:eastAsia="Cambria"/>
          <w:sz w:val="20"/>
        </w:rPr>
        <w:t xml:space="preserve">Наличие возможности доступа в Интернет для посетителей (да-1, нет-0) (10)   </w:t>
      </w:r>
      <w:r>
        <w:rPr>
          <w:color w:val="000000"/>
          <w:sz w:val="20"/>
        </w:rPr>
        <w:t>___________________________________</w:t>
      </w:r>
    </w:p>
    <w:p w:rsidR="002D2ADC" w:rsidRDefault="002D2ADC" w:rsidP="002D2ADC">
      <w:pPr>
        <w:spacing w:before="40" w:after="40" w:line="240" w:lineRule="exact"/>
        <w:rPr>
          <w:color w:val="000000"/>
          <w:sz w:val="20"/>
        </w:rPr>
      </w:pPr>
      <w:r>
        <w:rPr>
          <w:rFonts w:eastAsia="Cambria"/>
          <w:noProof/>
          <w:sz w:val="20"/>
          <w:lang w:eastAsia="en-US"/>
        </w:rPr>
        <w:t xml:space="preserve">Наличие собственного </w:t>
      </w:r>
      <w:r>
        <w:rPr>
          <w:color w:val="000000"/>
          <w:sz w:val="20"/>
        </w:rPr>
        <w:t xml:space="preserve">Интернет- сайта или Интернет-страницы </w:t>
      </w:r>
      <w:r>
        <w:rPr>
          <w:rFonts w:eastAsia="Cambria"/>
          <w:noProof/>
          <w:sz w:val="20"/>
          <w:lang w:eastAsia="en-US"/>
        </w:rPr>
        <w:t xml:space="preserve">библиотеки </w:t>
      </w:r>
      <w:r>
        <w:rPr>
          <w:rFonts w:eastAsia="Cambria"/>
          <w:sz w:val="20"/>
        </w:rPr>
        <w:t>(да-1, нет-0)</w:t>
      </w:r>
      <w:r>
        <w:rPr>
          <w:rFonts w:eastAsia="Cambria"/>
          <w:noProof/>
          <w:sz w:val="20"/>
          <w:lang w:eastAsia="en-US"/>
        </w:rPr>
        <w:t xml:space="preserve"> (11</w:t>
      </w:r>
      <w:proofErr w:type="gramStart"/>
      <w:r>
        <w:rPr>
          <w:rFonts w:eastAsia="Cambria"/>
          <w:noProof/>
          <w:sz w:val="20"/>
          <w:lang w:eastAsia="en-US"/>
        </w:rPr>
        <w:t xml:space="preserve">)  </w:t>
      </w:r>
      <w:r>
        <w:rPr>
          <w:color w:val="000000"/>
          <w:sz w:val="20"/>
        </w:rPr>
        <w:t>_</w:t>
      </w:r>
      <w:proofErr w:type="gramEnd"/>
      <w:r>
        <w:rPr>
          <w:color w:val="000000"/>
          <w:sz w:val="20"/>
        </w:rPr>
        <w:t>____________________________________</w:t>
      </w:r>
    </w:p>
    <w:p w:rsidR="002D2ADC" w:rsidRDefault="002D2ADC" w:rsidP="002D2ADC">
      <w:pPr>
        <w:spacing w:before="40" w:after="40" w:line="240" w:lineRule="exact"/>
        <w:rPr>
          <w:color w:val="000000"/>
          <w:sz w:val="20"/>
        </w:rPr>
      </w:pPr>
      <w:r>
        <w:rPr>
          <w:rFonts w:eastAsia="Cambria"/>
          <w:sz w:val="20"/>
        </w:rPr>
        <w:t xml:space="preserve">Наличие </w:t>
      </w:r>
      <w:r>
        <w:rPr>
          <w:color w:val="000000"/>
          <w:sz w:val="20"/>
        </w:rPr>
        <w:t>Интернет–сайта или Интернет-страницы</w:t>
      </w:r>
      <w:r>
        <w:rPr>
          <w:rFonts w:eastAsia="Cambria"/>
          <w:sz w:val="20"/>
        </w:rPr>
        <w:t>, доступного для слепых и слабовидящих (да-1, нет-0) (11</w:t>
      </w:r>
      <w:proofErr w:type="gramStart"/>
      <w:r>
        <w:rPr>
          <w:rFonts w:eastAsia="Cambria"/>
          <w:sz w:val="20"/>
        </w:rPr>
        <w:t xml:space="preserve">а)   </w:t>
      </w:r>
      <w:proofErr w:type="gramEnd"/>
      <w:r>
        <w:rPr>
          <w:sz w:val="20"/>
        </w:rPr>
        <w:t>____________________________________</w:t>
      </w:r>
    </w:p>
    <w:p w:rsidR="002D2ADC" w:rsidRDefault="002D2ADC" w:rsidP="002D2ADC">
      <w:pPr>
        <w:jc w:val="center"/>
        <w:rPr>
          <w:rFonts w:eastAsia="Cambria"/>
          <w:b/>
          <w:szCs w:val="24"/>
        </w:rPr>
      </w:pPr>
    </w:p>
    <w:p w:rsidR="002D2ADC" w:rsidRDefault="002D2ADC" w:rsidP="002D2ADC">
      <w:pPr>
        <w:jc w:val="center"/>
        <w:rPr>
          <w:rFonts w:eastAsia="Cambria"/>
          <w:b/>
          <w:szCs w:val="24"/>
        </w:rPr>
      </w:pPr>
      <w:r>
        <w:rPr>
          <w:rFonts w:eastAsia="Cambria"/>
          <w:b/>
          <w:szCs w:val="24"/>
        </w:rPr>
        <w:t>4. Число пользователей и посещений библиотеки</w:t>
      </w:r>
    </w:p>
    <w:p w:rsidR="002D2ADC" w:rsidRDefault="002D2ADC" w:rsidP="002D2ADC">
      <w:pPr>
        <w:jc w:val="center"/>
        <w:rPr>
          <w:b/>
          <w:szCs w:val="24"/>
        </w:rPr>
      </w:pPr>
      <w:r>
        <w:rPr>
          <w:sz w:val="20"/>
          <w:szCs w:val="24"/>
        </w:rPr>
        <w:t xml:space="preserve">                                                                                                                                                           Код по ОКЕИ: </w:t>
      </w:r>
      <w:proofErr w:type="gramStart"/>
      <w:r>
        <w:rPr>
          <w:sz w:val="20"/>
          <w:szCs w:val="24"/>
        </w:rPr>
        <w:t xml:space="preserve">единица </w:t>
      </w:r>
      <w:r>
        <w:rPr>
          <w:sz w:val="20"/>
          <w:szCs w:val="24"/>
        </w:rPr>
        <w:sym w:font="Symbol" w:char="F02D"/>
      </w:r>
      <w:r>
        <w:rPr>
          <w:sz w:val="20"/>
          <w:szCs w:val="24"/>
        </w:rPr>
        <w:t xml:space="preserve"> 642</w:t>
      </w:r>
      <w:proofErr w:type="gramEnd"/>
      <w:r>
        <w:rPr>
          <w:sz w:val="20"/>
          <w:szCs w:val="24"/>
        </w:rPr>
        <w:t xml:space="preserve">; человек – 792; посещение </w:t>
      </w:r>
      <w:r>
        <w:rPr>
          <w:sz w:val="20"/>
          <w:szCs w:val="24"/>
        </w:rPr>
        <w:sym w:font="Symbol" w:char="F02D"/>
      </w:r>
      <w:r>
        <w:rPr>
          <w:sz w:val="20"/>
          <w:szCs w:val="24"/>
        </w:rPr>
        <w:t xml:space="preserve"> 5451</w:t>
      </w:r>
    </w:p>
    <w:tbl>
      <w:tblPr>
        <w:tblpPr w:leftFromText="180" w:rightFromText="180" w:vertAnchor="text" w:horzAnchor="margin" w:tblpXSpec="center" w:tblpY="29"/>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027"/>
        <w:gridCol w:w="958"/>
        <w:gridCol w:w="1560"/>
        <w:gridCol w:w="1277"/>
        <w:gridCol w:w="1560"/>
        <w:gridCol w:w="992"/>
        <w:gridCol w:w="1417"/>
        <w:gridCol w:w="1418"/>
        <w:gridCol w:w="1133"/>
        <w:gridCol w:w="2269"/>
      </w:tblGrid>
      <w:tr w:rsidR="002D2ADC" w:rsidTr="0017647B">
        <w:tc>
          <w:tcPr>
            <w:tcW w:w="818"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rPr>
                <w:sz w:val="20"/>
                <w:lang w:eastAsia="en-US"/>
              </w:rPr>
            </w:pPr>
            <w:r>
              <w:rPr>
                <w:sz w:val="20"/>
                <w:lang w:eastAsia="en-US"/>
              </w:rPr>
              <w:t>№ строки</w:t>
            </w:r>
          </w:p>
        </w:tc>
        <w:tc>
          <w:tcPr>
            <w:tcW w:w="6379" w:type="dxa"/>
            <w:gridSpan w:val="5"/>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Число зарегистрированных пользователей библиотеки, человек</w:t>
            </w:r>
          </w:p>
        </w:tc>
        <w:tc>
          <w:tcPr>
            <w:tcW w:w="3827" w:type="dxa"/>
            <w:gridSpan w:val="3"/>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color w:val="00B050"/>
                <w:sz w:val="20"/>
                <w:lang w:eastAsia="en-US"/>
              </w:rPr>
            </w:pPr>
            <w:r>
              <w:rPr>
                <w:sz w:val="20"/>
                <w:lang w:eastAsia="en-US"/>
              </w:rPr>
              <w:t xml:space="preserve">Число посещений </w:t>
            </w:r>
            <w:proofErr w:type="gramStart"/>
            <w:r>
              <w:rPr>
                <w:sz w:val="20"/>
                <w:lang w:eastAsia="en-US"/>
              </w:rPr>
              <w:t>библиотеки,</w:t>
            </w:r>
            <w:r>
              <w:rPr>
                <w:sz w:val="20"/>
                <w:lang w:eastAsia="en-US"/>
              </w:rPr>
              <w:br/>
              <w:t>посещений</w:t>
            </w:r>
            <w:proofErr w:type="gramEnd"/>
          </w:p>
        </w:tc>
        <w:tc>
          <w:tcPr>
            <w:tcW w:w="3401"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color w:val="FF0000"/>
                <w:sz w:val="20"/>
                <w:lang w:eastAsia="en-US"/>
              </w:rPr>
            </w:pPr>
            <w:r>
              <w:rPr>
                <w:sz w:val="20"/>
                <w:lang w:eastAsia="en-US"/>
              </w:rPr>
              <w:t>Число обращений к библиотеке удаленных</w:t>
            </w:r>
            <w:r>
              <w:rPr>
                <w:color w:val="FF0000"/>
                <w:sz w:val="20"/>
                <w:lang w:eastAsia="en-US"/>
              </w:rPr>
              <w:t xml:space="preserve"> </w:t>
            </w:r>
            <w:r>
              <w:rPr>
                <w:sz w:val="20"/>
                <w:lang w:eastAsia="en-US"/>
              </w:rPr>
              <w:t>пользователей, единиц</w:t>
            </w:r>
          </w:p>
        </w:tc>
      </w:tr>
      <w:tr w:rsidR="002D2ADC" w:rsidTr="0017647B">
        <w:tc>
          <w:tcPr>
            <w:tcW w:w="818"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1026"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rPr>
                <w:sz w:val="20"/>
                <w:lang w:eastAsia="en-US"/>
              </w:rPr>
            </w:pPr>
            <w:r>
              <w:rPr>
                <w:sz w:val="20"/>
                <w:lang w:eastAsia="en-US"/>
              </w:rPr>
              <w:t>всего</w:t>
            </w:r>
          </w:p>
        </w:tc>
        <w:tc>
          <w:tcPr>
            <w:tcW w:w="3794" w:type="dxa"/>
            <w:gridSpan w:val="3"/>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в том числе пользователей, обслуженных в стенах библиотеки (из гр.2)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в том числе удаленных пользователей</w:t>
            </w:r>
          </w:p>
          <w:p w:rsidR="002D2ADC" w:rsidRDefault="002D2ADC" w:rsidP="0017647B">
            <w:pPr>
              <w:spacing w:line="220" w:lineRule="exact"/>
              <w:jc w:val="center"/>
              <w:rPr>
                <w:sz w:val="20"/>
                <w:lang w:eastAsia="en-US"/>
              </w:rPr>
            </w:pPr>
            <w:r>
              <w:rPr>
                <w:sz w:val="20"/>
                <w:lang w:eastAsia="en-US"/>
              </w:rPr>
              <w:t>(из гр.2)</w:t>
            </w:r>
          </w:p>
        </w:tc>
        <w:tc>
          <w:tcPr>
            <w:tcW w:w="992"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всего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tabs>
                <w:tab w:val="left" w:pos="8507"/>
              </w:tabs>
              <w:spacing w:line="220" w:lineRule="exact"/>
              <w:jc w:val="center"/>
              <w:rPr>
                <w:sz w:val="20"/>
                <w:lang w:eastAsia="en-US"/>
              </w:rPr>
            </w:pPr>
            <w:r>
              <w:rPr>
                <w:sz w:val="20"/>
                <w:lang w:eastAsia="en-US"/>
              </w:rPr>
              <w:t>из них для получения библиотечно-информационных услуг</w:t>
            </w:r>
          </w:p>
          <w:p w:rsidR="002D2ADC" w:rsidRDefault="002D2ADC" w:rsidP="0017647B">
            <w:pPr>
              <w:tabs>
                <w:tab w:val="left" w:pos="8507"/>
              </w:tabs>
              <w:spacing w:line="220" w:lineRule="exact"/>
              <w:jc w:val="center"/>
              <w:rPr>
                <w:sz w:val="20"/>
                <w:lang w:eastAsia="en-US"/>
              </w:rPr>
            </w:pPr>
            <w:r>
              <w:rPr>
                <w:sz w:val="20"/>
                <w:lang w:eastAsia="en-US"/>
              </w:rPr>
              <w:t>(из гр.7)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tabs>
                <w:tab w:val="left" w:pos="8507"/>
              </w:tabs>
              <w:spacing w:line="220" w:lineRule="exact"/>
              <w:jc w:val="center"/>
              <w:rPr>
                <w:sz w:val="20"/>
                <w:lang w:eastAsia="en-US"/>
              </w:rPr>
            </w:pPr>
            <w:r>
              <w:rPr>
                <w:sz w:val="20"/>
                <w:lang w:eastAsia="en-US"/>
              </w:rPr>
              <w:t>число посещений массовых мероприятий</w:t>
            </w:r>
          </w:p>
          <w:p w:rsidR="002D2ADC" w:rsidRDefault="002D2ADC" w:rsidP="0017647B">
            <w:pPr>
              <w:tabs>
                <w:tab w:val="left" w:pos="8507"/>
              </w:tabs>
              <w:spacing w:line="220" w:lineRule="exact"/>
              <w:jc w:val="center"/>
              <w:rPr>
                <w:sz w:val="20"/>
                <w:lang w:eastAsia="en-US"/>
              </w:rPr>
            </w:pPr>
            <w:r>
              <w:rPr>
                <w:sz w:val="20"/>
                <w:lang w:eastAsia="en-US"/>
              </w:rPr>
              <w:t>(из гр.7)</w:t>
            </w:r>
          </w:p>
        </w:tc>
        <w:tc>
          <w:tcPr>
            <w:tcW w:w="1133"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всего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 xml:space="preserve">из них </w:t>
            </w:r>
            <w:proofErr w:type="gramStart"/>
            <w:r>
              <w:rPr>
                <w:sz w:val="20"/>
                <w:lang w:eastAsia="en-US"/>
              </w:rPr>
              <w:t>обращений  к</w:t>
            </w:r>
            <w:proofErr w:type="gramEnd"/>
            <w:r>
              <w:rPr>
                <w:sz w:val="20"/>
                <w:lang w:eastAsia="en-US"/>
              </w:rPr>
              <w:t xml:space="preserve"> веб-сайту</w:t>
            </w:r>
            <w:r>
              <w:rPr>
                <w:sz w:val="20"/>
                <w:lang w:eastAsia="en-US"/>
              </w:rPr>
              <w:br/>
            </w:r>
            <w:r>
              <w:rPr>
                <w:rFonts w:eastAsia="Cambria"/>
                <w:sz w:val="20"/>
                <w:lang w:eastAsia="en-US"/>
              </w:rPr>
              <w:t>(из гр. 10)</w:t>
            </w:r>
          </w:p>
        </w:tc>
      </w:tr>
      <w:tr w:rsidR="002D2ADC" w:rsidTr="0017647B">
        <w:tc>
          <w:tcPr>
            <w:tcW w:w="818"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rPr>
                <w:sz w:val="20"/>
                <w:lang w:eastAsia="en-US"/>
              </w:rPr>
            </w:pPr>
            <w:r>
              <w:rPr>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из них</w:t>
            </w:r>
          </w:p>
          <w:p w:rsidR="002D2ADC" w:rsidRDefault="002D2ADC" w:rsidP="0017647B">
            <w:pPr>
              <w:spacing w:line="220" w:lineRule="exact"/>
              <w:jc w:val="center"/>
              <w:rPr>
                <w:sz w:val="20"/>
                <w:lang w:eastAsia="en-US"/>
              </w:rPr>
            </w:pPr>
            <w:r>
              <w:rPr>
                <w:sz w:val="20"/>
                <w:lang w:eastAsia="en-US"/>
              </w:rPr>
              <w:t>(из гр.3)</w:t>
            </w:r>
          </w:p>
          <w:p w:rsidR="002D2ADC" w:rsidRDefault="002D2ADC" w:rsidP="0017647B">
            <w:pPr>
              <w:spacing w:line="220" w:lineRule="exact"/>
              <w:jc w:val="center"/>
              <w:rPr>
                <w:sz w:val="20"/>
                <w:lang w:eastAsia="en-US"/>
              </w:rPr>
            </w:pPr>
            <w:r>
              <w:rPr>
                <w:sz w:val="20"/>
                <w:lang w:eastAsia="en-US"/>
              </w:rPr>
              <w:t>дети до 14 лет включительно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spacing w:line="220" w:lineRule="exact"/>
              <w:jc w:val="center"/>
              <w:rPr>
                <w:sz w:val="20"/>
                <w:lang w:eastAsia="en-US"/>
              </w:rPr>
            </w:pPr>
            <w:r>
              <w:rPr>
                <w:sz w:val="20"/>
                <w:lang w:eastAsia="en-US"/>
              </w:rPr>
              <w:t>из них</w:t>
            </w:r>
          </w:p>
          <w:p w:rsidR="002D2ADC" w:rsidRDefault="002D2ADC" w:rsidP="0017647B">
            <w:pPr>
              <w:spacing w:line="220" w:lineRule="exact"/>
              <w:jc w:val="center"/>
              <w:rPr>
                <w:sz w:val="20"/>
                <w:lang w:eastAsia="en-US"/>
              </w:rPr>
            </w:pPr>
            <w:r>
              <w:rPr>
                <w:sz w:val="20"/>
                <w:lang w:eastAsia="en-US"/>
              </w:rPr>
              <w:t>(из гр.3) молодежь</w:t>
            </w:r>
          </w:p>
          <w:p w:rsidR="002D2ADC" w:rsidRDefault="002D2ADC" w:rsidP="0017647B">
            <w:pPr>
              <w:spacing w:line="220" w:lineRule="exact"/>
              <w:jc w:val="center"/>
              <w:rPr>
                <w:sz w:val="20"/>
                <w:lang w:eastAsia="en-US"/>
              </w:rPr>
            </w:pPr>
            <w:r>
              <w:rPr>
                <w:sz w:val="20"/>
                <w:lang w:eastAsia="en-US"/>
              </w:rPr>
              <w:t>15-30 лет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r>
      <w:tr w:rsidR="002D2ADC" w:rsidTr="0017647B">
        <w:tc>
          <w:tcPr>
            <w:tcW w:w="818"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1</w:t>
            </w:r>
          </w:p>
        </w:tc>
        <w:tc>
          <w:tcPr>
            <w:tcW w:w="1026"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2</w:t>
            </w:r>
          </w:p>
        </w:tc>
        <w:tc>
          <w:tcPr>
            <w:tcW w:w="958"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9</w:t>
            </w:r>
          </w:p>
        </w:tc>
        <w:tc>
          <w:tcPr>
            <w:tcW w:w="1133"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20" w:lineRule="exact"/>
              <w:jc w:val="center"/>
              <w:rPr>
                <w:sz w:val="20"/>
                <w:lang w:eastAsia="en-US"/>
              </w:rPr>
            </w:pPr>
            <w:r>
              <w:rPr>
                <w:sz w:val="20"/>
                <w:lang w:eastAsia="en-US"/>
              </w:rPr>
              <w:t>11</w:t>
            </w:r>
          </w:p>
        </w:tc>
      </w:tr>
      <w:tr w:rsidR="002D2ADC" w:rsidTr="0017647B">
        <w:tc>
          <w:tcPr>
            <w:tcW w:w="81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12</w:t>
            </w:r>
          </w:p>
        </w:tc>
        <w:tc>
          <w:tcPr>
            <w:tcW w:w="1026"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95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127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sz w:val="20"/>
                <w:lang w:eastAsia="en-US"/>
              </w:rPr>
            </w:pPr>
          </w:p>
        </w:tc>
      </w:tr>
    </w:tbl>
    <w:p w:rsidR="002D2ADC" w:rsidRDefault="002D2ADC" w:rsidP="002D2ADC">
      <w:pPr>
        <w:ind w:firstLine="720"/>
        <w:jc w:val="center"/>
        <w:rPr>
          <w:b/>
          <w:bCs/>
          <w:sz w:val="26"/>
          <w:szCs w:val="24"/>
        </w:rPr>
      </w:pPr>
    </w:p>
    <w:p w:rsidR="002D2ADC" w:rsidRDefault="002D2ADC" w:rsidP="002D2ADC">
      <w:pPr>
        <w:jc w:val="center"/>
        <w:rPr>
          <w:b/>
        </w:rPr>
      </w:pPr>
      <w:r>
        <w:rPr>
          <w:b/>
        </w:rPr>
        <w:t>5. Библиотечно-информационное обслуживание пользователей</w:t>
      </w:r>
    </w:p>
    <w:p w:rsidR="002D2ADC" w:rsidRDefault="002D2ADC" w:rsidP="002D2ADC">
      <w:pPr>
        <w:ind w:left="7788"/>
        <w:jc w:val="center"/>
        <w:rPr>
          <w:sz w:val="20"/>
        </w:rPr>
      </w:pPr>
      <w:r>
        <w:rPr>
          <w:sz w:val="20"/>
        </w:rPr>
        <w:t xml:space="preserve">                                                               Код по ОКЕИ: единица – 642</w:t>
      </w: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679"/>
        <w:gridCol w:w="709"/>
        <w:gridCol w:w="1134"/>
        <w:gridCol w:w="1275"/>
        <w:gridCol w:w="1276"/>
        <w:gridCol w:w="1558"/>
        <w:gridCol w:w="851"/>
        <w:gridCol w:w="1417"/>
        <w:gridCol w:w="1418"/>
        <w:gridCol w:w="1700"/>
        <w:gridCol w:w="1276"/>
      </w:tblGrid>
      <w:tr w:rsidR="002D2ADC" w:rsidTr="0017647B">
        <w:tc>
          <w:tcPr>
            <w:tcW w:w="1589"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rPr>
                <w:sz w:val="20"/>
                <w:lang w:eastAsia="en-US"/>
              </w:rPr>
            </w:pPr>
            <w:proofErr w:type="gramStart"/>
            <w:r>
              <w:rPr>
                <w:sz w:val="20"/>
                <w:lang w:eastAsia="en-US"/>
              </w:rPr>
              <w:t>Режимы  обслуживания</w:t>
            </w:r>
            <w:proofErr w:type="gramEnd"/>
          </w:p>
        </w:tc>
        <w:tc>
          <w:tcPr>
            <w:tcW w:w="680"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sz w:val="20"/>
                <w:lang w:eastAsia="en-US"/>
              </w:rPr>
              <w:t xml:space="preserve">№ </w:t>
            </w:r>
            <w:proofErr w:type="gramStart"/>
            <w:r>
              <w:rPr>
                <w:sz w:val="20"/>
                <w:lang w:eastAsia="en-US"/>
              </w:rPr>
              <w:t>стро-ки</w:t>
            </w:r>
            <w:proofErr w:type="gramEnd"/>
          </w:p>
        </w:tc>
        <w:tc>
          <w:tcPr>
            <w:tcW w:w="5953" w:type="dxa"/>
            <w:gridSpan w:val="5"/>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sz w:val="20"/>
                <w:lang w:eastAsia="en-US"/>
              </w:rPr>
              <w:t>Выдано (просмотрено) документов из фондов данной библиотеки, единиц</w:t>
            </w:r>
          </w:p>
        </w:tc>
        <w:tc>
          <w:tcPr>
            <w:tcW w:w="3686" w:type="dxa"/>
            <w:gridSpan w:val="3"/>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sz w:val="20"/>
                <w:lang w:eastAsia="en-US"/>
              </w:rPr>
              <w:t>Выдано (просмотрено) документов из фондов других библиотек, единиц</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color w:val="262626"/>
                <w:sz w:val="23"/>
                <w:szCs w:val="23"/>
                <w:lang w:eastAsia="en-US"/>
              </w:rPr>
            </w:pPr>
            <w:r>
              <w:rPr>
                <w:color w:val="262626"/>
                <w:sz w:val="20"/>
                <w:lang w:eastAsia="en-US"/>
              </w:rPr>
              <w:t>Изготовлено для пользователей и выдано копий, единиц</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color w:val="262626"/>
                <w:sz w:val="23"/>
                <w:szCs w:val="23"/>
                <w:lang w:eastAsia="en-US"/>
              </w:rPr>
            </w:pPr>
            <w:r>
              <w:rPr>
                <w:color w:val="262626"/>
                <w:sz w:val="20"/>
                <w:lang w:eastAsia="en-US"/>
              </w:rPr>
              <w:t>Выполнено справок и консультаций, единиц</w:t>
            </w:r>
          </w:p>
        </w:tc>
      </w:tr>
      <w:tr w:rsidR="002D2ADC" w:rsidTr="0017647B">
        <w:tc>
          <w:tcPr>
            <w:tcW w:w="1589"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rPr>
                <w:sz w:val="20"/>
                <w:lang w:eastAsia="en-US"/>
              </w:rPr>
            </w:pPr>
            <w:r>
              <w:rPr>
                <w:sz w:val="20"/>
                <w:lang w:eastAsia="en-US"/>
              </w:rPr>
              <w:t>всего</w:t>
            </w:r>
          </w:p>
        </w:tc>
        <w:tc>
          <w:tcPr>
            <w:tcW w:w="5244" w:type="dxa"/>
            <w:gridSpan w:val="4"/>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в том числе (из гр.3)</w:t>
            </w:r>
          </w:p>
        </w:tc>
        <w:tc>
          <w:tcPr>
            <w:tcW w:w="851"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всего</w:t>
            </w:r>
          </w:p>
        </w:tc>
        <w:tc>
          <w:tcPr>
            <w:tcW w:w="2835"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в том числе (из гр. 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color w:val="262626"/>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color w:val="262626"/>
                <w:sz w:val="23"/>
                <w:szCs w:val="23"/>
                <w:lang w:eastAsia="en-US"/>
              </w:rPr>
            </w:pPr>
          </w:p>
        </w:tc>
      </w:tr>
      <w:tr w:rsidR="002D2ADC" w:rsidTr="0017647B">
        <w:trPr>
          <w:trHeight w:val="878"/>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из фонда на физии-ческих носителях</w:t>
            </w:r>
          </w:p>
        </w:tc>
        <w:tc>
          <w:tcPr>
            <w:tcW w:w="1275"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 xml:space="preserve">из </w:t>
            </w:r>
            <w:proofErr w:type="gramStart"/>
            <w:r>
              <w:rPr>
                <w:sz w:val="20"/>
                <w:lang w:eastAsia="en-US"/>
              </w:rPr>
              <w:t>элек-тронной</w:t>
            </w:r>
            <w:proofErr w:type="gramEnd"/>
            <w:r>
              <w:rPr>
                <w:sz w:val="20"/>
                <w:lang w:eastAsia="en-US"/>
              </w:rPr>
              <w:t xml:space="preserve"> (цифровой)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proofErr w:type="gramStart"/>
            <w:r>
              <w:rPr>
                <w:sz w:val="20"/>
                <w:lang w:eastAsia="en-US"/>
              </w:rPr>
              <w:t>инсталли-рованных</w:t>
            </w:r>
            <w:proofErr w:type="gramEnd"/>
            <w:r>
              <w:rPr>
                <w:sz w:val="20"/>
                <w:lang w:eastAsia="en-US"/>
              </w:rPr>
              <w:t xml:space="preserve">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0"/>
                <w:lang w:eastAsia="en-US"/>
              </w:rPr>
              <w:t xml:space="preserve">сетевых удаленных </w:t>
            </w:r>
            <w:proofErr w:type="gramStart"/>
            <w:r>
              <w:rPr>
                <w:sz w:val="20"/>
                <w:lang w:eastAsia="en-US"/>
              </w:rPr>
              <w:t>лицен-зионных</w:t>
            </w:r>
            <w:proofErr w:type="gramEnd"/>
            <w:r>
              <w:rPr>
                <w:sz w:val="20"/>
                <w:lang w:eastAsia="en-US"/>
              </w:rPr>
              <w:t xml:space="preserve"> документов</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полученных по системе МБА и ММБА,</w:t>
            </w:r>
          </w:p>
        </w:tc>
        <w:tc>
          <w:tcPr>
            <w:tcW w:w="141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lang w:eastAsia="en-US"/>
              </w:rPr>
            </w:pPr>
            <w:r>
              <w:rPr>
                <w:sz w:val="20"/>
                <w:lang w:eastAsia="en-US"/>
              </w:rPr>
              <w:t>доступных в виртуальных читальных залах</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color w:val="262626"/>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color w:val="262626"/>
                <w:sz w:val="23"/>
                <w:szCs w:val="23"/>
                <w:lang w:eastAsia="en-US"/>
              </w:rPr>
            </w:pPr>
          </w:p>
        </w:tc>
      </w:tr>
      <w:tr w:rsidR="002D2ADC" w:rsidTr="0017647B">
        <w:tc>
          <w:tcPr>
            <w:tcW w:w="1589"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1</w:t>
            </w:r>
          </w:p>
        </w:tc>
        <w:tc>
          <w:tcPr>
            <w:tcW w:w="68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3"/>
                <w:szCs w:val="23"/>
                <w:lang w:eastAsia="en-US"/>
              </w:rPr>
            </w:pPr>
            <w:r>
              <w:rPr>
                <w:sz w:val="23"/>
                <w:szCs w:val="23"/>
                <w:lang w:eastAsia="en-US"/>
              </w:rPr>
              <w:t>12</w:t>
            </w:r>
          </w:p>
        </w:tc>
      </w:tr>
      <w:tr w:rsidR="002D2ADC" w:rsidTr="0017647B">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85" w:type="dxa"/>
            </w:tcMar>
            <w:hideMark/>
          </w:tcPr>
          <w:p w:rsidR="002D2ADC" w:rsidRDefault="002D2ADC" w:rsidP="0017647B">
            <w:pPr>
              <w:spacing w:line="200" w:lineRule="exact"/>
              <w:rPr>
                <w:sz w:val="20"/>
                <w:lang w:eastAsia="en-US"/>
              </w:rPr>
            </w:pPr>
            <w:r>
              <w:rPr>
                <w:sz w:val="20"/>
                <w:lang w:eastAsia="en-US"/>
              </w:rPr>
              <w:t xml:space="preserve">В </w:t>
            </w:r>
            <w:proofErr w:type="gramStart"/>
            <w:r>
              <w:rPr>
                <w:sz w:val="20"/>
                <w:lang w:eastAsia="en-US"/>
              </w:rPr>
              <w:t>стационарном  режиме</w:t>
            </w:r>
            <w:proofErr w:type="gramEnd"/>
            <w:r>
              <w:rPr>
                <w:sz w:val="20"/>
                <w:lang w:eastAsia="en-US"/>
              </w:rPr>
              <w:t xml:space="preserve"> </w:t>
            </w:r>
          </w:p>
        </w:tc>
        <w:tc>
          <w:tcPr>
            <w:tcW w:w="680"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13</w:t>
            </w:r>
          </w:p>
        </w:tc>
        <w:tc>
          <w:tcPr>
            <w:tcW w:w="70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5"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r>
      <w:tr w:rsidR="002D2ADC" w:rsidTr="0017647B">
        <w:tc>
          <w:tcPr>
            <w:tcW w:w="158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rPr>
                <w:sz w:val="20"/>
                <w:lang w:eastAsia="en-US"/>
              </w:rPr>
            </w:pPr>
            <w:proofErr w:type="gramStart"/>
            <w:r>
              <w:rPr>
                <w:sz w:val="20"/>
                <w:lang w:eastAsia="en-US"/>
              </w:rPr>
              <w:t>в  том</w:t>
            </w:r>
            <w:proofErr w:type="gramEnd"/>
            <w:r>
              <w:rPr>
                <w:sz w:val="20"/>
                <w:lang w:eastAsia="en-US"/>
              </w:rPr>
              <w:t xml:space="preserve"> числе детей  до 14 лет включительно</w:t>
            </w:r>
          </w:p>
        </w:tc>
        <w:tc>
          <w:tcPr>
            <w:tcW w:w="680"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14</w:t>
            </w:r>
          </w:p>
        </w:tc>
        <w:tc>
          <w:tcPr>
            <w:tcW w:w="70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5"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r>
      <w:tr w:rsidR="002D2ADC" w:rsidTr="0017647B">
        <w:tc>
          <w:tcPr>
            <w:tcW w:w="158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rPr>
                <w:sz w:val="20"/>
                <w:lang w:eastAsia="en-US"/>
              </w:rPr>
            </w:pPr>
            <w:proofErr w:type="gramStart"/>
            <w:r>
              <w:rPr>
                <w:sz w:val="20"/>
                <w:lang w:eastAsia="en-US"/>
              </w:rPr>
              <w:t>в  том</w:t>
            </w:r>
            <w:proofErr w:type="gramEnd"/>
            <w:r>
              <w:rPr>
                <w:sz w:val="20"/>
                <w:lang w:eastAsia="en-US"/>
              </w:rPr>
              <w:t xml:space="preserve"> числе молодежь 15-30 лет</w:t>
            </w:r>
          </w:p>
        </w:tc>
        <w:tc>
          <w:tcPr>
            <w:tcW w:w="680"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15</w:t>
            </w:r>
          </w:p>
        </w:tc>
        <w:tc>
          <w:tcPr>
            <w:tcW w:w="70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5"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r>
      <w:tr w:rsidR="002D2ADC" w:rsidTr="0017647B">
        <w:tc>
          <w:tcPr>
            <w:tcW w:w="158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rPr>
                <w:sz w:val="20"/>
                <w:lang w:eastAsia="en-US"/>
              </w:rPr>
            </w:pPr>
            <w:r>
              <w:rPr>
                <w:sz w:val="20"/>
                <w:lang w:eastAsia="en-US"/>
              </w:rPr>
              <w:t>В удаленном режиме</w:t>
            </w:r>
          </w:p>
        </w:tc>
        <w:tc>
          <w:tcPr>
            <w:tcW w:w="680"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16</w:t>
            </w:r>
          </w:p>
        </w:tc>
        <w:tc>
          <w:tcPr>
            <w:tcW w:w="70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5"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b/>
                <w:sz w:val="23"/>
                <w:szCs w:val="23"/>
                <w:lang w:eastAsia="en-US"/>
              </w:rPr>
            </w:pPr>
            <w:r>
              <w:rPr>
                <w:sz w:val="23"/>
                <w:szCs w:val="23"/>
                <w:lang w:eastAsia="en-US"/>
              </w:rPr>
              <w:t>х</w:t>
            </w: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х</w:t>
            </w:r>
          </w:p>
        </w:tc>
        <w:tc>
          <w:tcPr>
            <w:tcW w:w="170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r>
      <w:tr w:rsidR="002D2ADC" w:rsidTr="0017647B">
        <w:tc>
          <w:tcPr>
            <w:tcW w:w="1589"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rPr>
                <w:sz w:val="20"/>
                <w:lang w:eastAsia="en-US"/>
              </w:rPr>
            </w:pPr>
            <w:r>
              <w:rPr>
                <w:sz w:val="20"/>
                <w:lang w:eastAsia="en-US"/>
              </w:rPr>
              <w:t xml:space="preserve">Всего (сумма строк 13 и16)                           </w:t>
            </w:r>
          </w:p>
        </w:tc>
        <w:tc>
          <w:tcPr>
            <w:tcW w:w="680" w:type="dxa"/>
            <w:tcBorders>
              <w:top w:val="single" w:sz="4" w:space="0" w:color="auto"/>
              <w:left w:val="single" w:sz="4" w:space="0" w:color="auto"/>
              <w:bottom w:val="single" w:sz="4" w:space="0" w:color="auto"/>
              <w:right w:val="single" w:sz="4" w:space="0" w:color="auto"/>
            </w:tcBorders>
            <w:hideMark/>
          </w:tcPr>
          <w:p w:rsidR="002D2ADC" w:rsidRDefault="002D2ADC" w:rsidP="0017647B">
            <w:pPr>
              <w:spacing w:line="200" w:lineRule="exact"/>
              <w:jc w:val="center"/>
              <w:rPr>
                <w:sz w:val="23"/>
                <w:szCs w:val="23"/>
                <w:lang w:eastAsia="en-US"/>
              </w:rPr>
            </w:pPr>
            <w:r>
              <w:rPr>
                <w:sz w:val="23"/>
                <w:szCs w:val="23"/>
                <w:lang w:eastAsia="en-US"/>
              </w:rPr>
              <w:t>17</w:t>
            </w:r>
          </w:p>
        </w:tc>
        <w:tc>
          <w:tcPr>
            <w:tcW w:w="70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5"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418"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D2ADC" w:rsidRDefault="002D2ADC" w:rsidP="0017647B">
            <w:pPr>
              <w:spacing w:line="200" w:lineRule="exact"/>
              <w:jc w:val="center"/>
              <w:rPr>
                <w:b/>
                <w:sz w:val="23"/>
                <w:szCs w:val="23"/>
                <w:lang w:eastAsia="en-US"/>
              </w:rPr>
            </w:pPr>
          </w:p>
        </w:tc>
      </w:tr>
    </w:tbl>
    <w:p w:rsidR="002D2ADC" w:rsidRDefault="002D2ADC" w:rsidP="002D2ADC">
      <w:pPr>
        <w:jc w:val="center"/>
        <w:rPr>
          <w:rFonts w:eastAsia="Cambria"/>
          <w:b/>
          <w:szCs w:val="24"/>
          <w:lang w:val="en-US"/>
        </w:rPr>
      </w:pPr>
    </w:p>
    <w:p w:rsidR="002D2ADC" w:rsidRDefault="002D2ADC" w:rsidP="002D2ADC">
      <w:pPr>
        <w:jc w:val="center"/>
        <w:rPr>
          <w:rFonts w:eastAsia="Cambria"/>
          <w:b/>
          <w:szCs w:val="24"/>
        </w:rPr>
      </w:pPr>
      <w:r>
        <w:rPr>
          <w:rFonts w:eastAsia="Cambria"/>
          <w:b/>
          <w:szCs w:val="24"/>
        </w:rPr>
        <w:lastRenderedPageBreak/>
        <w:t>6. Персонал библиотеки</w:t>
      </w:r>
    </w:p>
    <w:p w:rsidR="002D2ADC" w:rsidRDefault="002D2ADC" w:rsidP="002D2ADC">
      <w:pPr>
        <w:rPr>
          <w:b/>
          <w:bCs/>
          <w:sz w:val="16"/>
          <w:szCs w:val="16"/>
        </w:rPr>
      </w:pPr>
      <w:r>
        <w:rPr>
          <w:rFonts w:eastAsia="Cambria"/>
          <w:sz w:val="20"/>
        </w:rPr>
        <w:t xml:space="preserve">                                                                                                                                                                                                                                                Код по ОКЕИ: </w:t>
      </w:r>
      <w:proofErr w:type="gramStart"/>
      <w:r>
        <w:rPr>
          <w:rFonts w:eastAsia="Cambria"/>
          <w:sz w:val="20"/>
        </w:rPr>
        <w:t xml:space="preserve">человек </w:t>
      </w:r>
      <w:r>
        <w:rPr>
          <w:rFonts w:eastAsia="Cambria"/>
          <w:sz w:val="20"/>
        </w:rPr>
        <w:sym w:font="Symbol" w:char="F02D"/>
      </w:r>
      <w:r>
        <w:rPr>
          <w:rFonts w:eastAsia="Cambria"/>
          <w:sz w:val="20"/>
        </w:rPr>
        <w:t xml:space="preserve"> 792</w:t>
      </w:r>
      <w:proofErr w:type="gramEnd"/>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248"/>
        <w:gridCol w:w="847"/>
        <w:gridCol w:w="990"/>
        <w:gridCol w:w="706"/>
        <w:gridCol w:w="1431"/>
        <w:gridCol w:w="761"/>
        <w:gridCol w:w="1022"/>
        <w:gridCol w:w="877"/>
        <w:gridCol w:w="1023"/>
        <w:gridCol w:w="876"/>
        <w:gridCol w:w="877"/>
        <w:gridCol w:w="877"/>
        <w:gridCol w:w="738"/>
        <w:gridCol w:w="770"/>
        <w:gridCol w:w="965"/>
      </w:tblGrid>
      <w:tr w:rsidR="002D2ADC" w:rsidTr="0017647B">
        <w:trPr>
          <w:trHeight w:val="398"/>
        </w:trPr>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D2ADC" w:rsidRDefault="002D2ADC" w:rsidP="0017647B">
            <w:pPr>
              <w:jc w:val="center"/>
              <w:rPr>
                <w:b/>
                <w:sz w:val="23"/>
                <w:szCs w:val="23"/>
                <w:lang w:val="en-US" w:eastAsia="en-US"/>
              </w:rPr>
            </w:pPr>
            <w:r>
              <w:rPr>
                <w:rFonts w:eastAsia="Calibri"/>
                <w:sz w:val="20"/>
                <w:szCs w:val="22"/>
                <w:lang w:eastAsia="en-US"/>
              </w:rPr>
              <w:t xml:space="preserve">№ </w:t>
            </w:r>
            <w:r>
              <w:rPr>
                <w:rFonts w:eastAsia="Calibri"/>
                <w:sz w:val="20"/>
                <w:szCs w:val="22"/>
                <w:lang w:eastAsia="en-US"/>
              </w:rPr>
              <w:br/>
              <w:t>строки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Штат библиотеки на конец отчетного года, единиц</w:t>
            </w:r>
          </w:p>
        </w:tc>
        <w:tc>
          <w:tcPr>
            <w:tcW w:w="12764" w:type="dxa"/>
            <w:gridSpan w:val="14"/>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Численность работников, человек</w:t>
            </w:r>
            <w:r>
              <w:rPr>
                <w:rFonts w:eastAsia="Calibri"/>
                <w:sz w:val="20"/>
                <w:szCs w:val="22"/>
                <w:lang w:eastAsia="en-US"/>
              </w:rPr>
              <w:tab/>
            </w:r>
          </w:p>
        </w:tc>
      </w:tr>
      <w:tr w:rsidR="002D2ADC" w:rsidTr="0017647B">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848"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всего</w:t>
            </w:r>
          </w:p>
        </w:tc>
        <w:tc>
          <w:tcPr>
            <w:tcW w:w="990"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 xml:space="preserve">имеют </w:t>
            </w:r>
            <w:proofErr w:type="gramStart"/>
            <w:r>
              <w:rPr>
                <w:rFonts w:eastAsia="Calibri"/>
                <w:sz w:val="20"/>
                <w:szCs w:val="22"/>
                <w:lang w:eastAsia="en-US"/>
              </w:rPr>
              <w:t>инвалид-ность</w:t>
            </w:r>
            <w:proofErr w:type="gramEnd"/>
            <w:r>
              <w:rPr>
                <w:rFonts w:eastAsia="Calibri"/>
                <w:sz w:val="20"/>
                <w:szCs w:val="22"/>
                <w:lang w:eastAsia="en-US"/>
              </w:rPr>
              <w:t xml:space="preserve"> </w:t>
            </w:r>
            <w:r>
              <w:rPr>
                <w:rFonts w:eastAsia="Calibri"/>
                <w:sz w:val="20"/>
                <w:szCs w:val="22"/>
                <w:lang w:eastAsia="en-US"/>
              </w:rPr>
              <w:br/>
              <w:t xml:space="preserve">(из гр. 3)  </w:t>
            </w:r>
          </w:p>
        </w:tc>
        <w:tc>
          <w:tcPr>
            <w:tcW w:w="10926" w:type="dxa"/>
            <w:gridSpan w:val="1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из них (из гр. 3) основной персонал библиотеки</w:t>
            </w:r>
          </w:p>
        </w:tc>
      </w:tr>
      <w:tr w:rsidR="002D2ADC" w:rsidTr="0017647B">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Pr="00787C68"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706"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всего</w:t>
            </w:r>
          </w:p>
        </w:tc>
        <w:tc>
          <w:tcPr>
            <w:tcW w:w="1432"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 xml:space="preserve">из них прошли обучение (инструкти-рование) по вопросам, связанным с предоставле-нием услуг </w:t>
            </w:r>
            <w:proofErr w:type="gramStart"/>
            <w:r>
              <w:rPr>
                <w:rFonts w:eastAsia="Calibri"/>
                <w:sz w:val="20"/>
                <w:szCs w:val="22"/>
                <w:lang w:eastAsia="en-US"/>
              </w:rPr>
              <w:t>инвалидам</w:t>
            </w:r>
            <w:r>
              <w:rPr>
                <w:rFonts w:eastAsia="Calibri"/>
                <w:sz w:val="20"/>
                <w:szCs w:val="22"/>
                <w:lang w:eastAsia="en-US"/>
              </w:rPr>
              <w:br/>
              <w:t>(</w:t>
            </w:r>
            <w:proofErr w:type="gramEnd"/>
            <w:r>
              <w:rPr>
                <w:rFonts w:eastAsia="Calibri"/>
                <w:sz w:val="20"/>
                <w:szCs w:val="22"/>
                <w:lang w:eastAsia="en-US"/>
              </w:rPr>
              <w:t>из гр. 3)</w:t>
            </w:r>
          </w:p>
        </w:tc>
        <w:tc>
          <w:tcPr>
            <w:tcW w:w="3685" w:type="dxa"/>
            <w:gridSpan w:val="4"/>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из них имеют образование (из гр.5)</w:t>
            </w:r>
          </w:p>
        </w:tc>
        <w:tc>
          <w:tcPr>
            <w:tcW w:w="2630" w:type="dxa"/>
            <w:gridSpan w:val="3"/>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в том числе со стажем работы в библиотеках</w:t>
            </w:r>
            <w:r>
              <w:rPr>
                <w:rFonts w:eastAsia="Calibri"/>
                <w:sz w:val="20"/>
                <w:szCs w:val="22"/>
                <w:lang w:eastAsia="en-US"/>
              </w:rPr>
              <w:br/>
              <w:t xml:space="preserve"> (из гр. 5)</w:t>
            </w:r>
          </w:p>
        </w:tc>
        <w:tc>
          <w:tcPr>
            <w:tcW w:w="2473" w:type="dxa"/>
            <w:gridSpan w:val="3"/>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 xml:space="preserve">в том числе по возрасту </w:t>
            </w:r>
          </w:p>
          <w:p w:rsidR="002D2ADC" w:rsidRDefault="002D2ADC" w:rsidP="0017647B">
            <w:pPr>
              <w:jc w:val="center"/>
              <w:rPr>
                <w:sz w:val="20"/>
                <w:szCs w:val="22"/>
                <w:lang w:eastAsia="en-US"/>
              </w:rPr>
            </w:pPr>
            <w:r>
              <w:rPr>
                <w:rFonts w:eastAsia="Calibri"/>
                <w:sz w:val="20"/>
                <w:szCs w:val="22"/>
                <w:lang w:eastAsia="en-US"/>
              </w:rPr>
              <w:t>(из гр. 5)</w:t>
            </w:r>
          </w:p>
        </w:tc>
      </w:tr>
      <w:tr w:rsidR="002D2ADC" w:rsidTr="0017647B">
        <w:trPr>
          <w:trHeight w:val="8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Pr="00787C68"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1784"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высшее</w:t>
            </w:r>
          </w:p>
        </w:tc>
        <w:tc>
          <w:tcPr>
            <w:tcW w:w="1901" w:type="dxa"/>
            <w:gridSpan w:val="2"/>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b/>
                <w:sz w:val="23"/>
                <w:szCs w:val="23"/>
                <w:lang w:eastAsia="en-US"/>
              </w:rPr>
            </w:pPr>
            <w:r>
              <w:rPr>
                <w:rFonts w:eastAsia="Calibri"/>
                <w:sz w:val="20"/>
                <w:szCs w:val="22"/>
                <w:lang w:eastAsia="en-US"/>
              </w:rPr>
              <w:t xml:space="preserve">среднее </w:t>
            </w:r>
            <w:r>
              <w:rPr>
                <w:rFonts w:eastAsia="Calibri"/>
                <w:sz w:val="20"/>
                <w:szCs w:val="22"/>
                <w:lang w:eastAsia="en-US"/>
              </w:rPr>
              <w:br/>
              <w:t>профессиональное</w:t>
            </w:r>
          </w:p>
        </w:tc>
        <w:tc>
          <w:tcPr>
            <w:tcW w:w="4384" w:type="dxa"/>
            <w:gridSpan w:val="3"/>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4208" w:type="dxa"/>
            <w:gridSpan w:val="3"/>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sz w:val="20"/>
                <w:szCs w:val="22"/>
                <w:lang w:eastAsia="en-US"/>
              </w:rPr>
            </w:pPr>
          </w:p>
        </w:tc>
      </w:tr>
      <w:tr w:rsidR="002D2ADC" w:rsidTr="0017647B">
        <w:trPr>
          <w:trHeight w:val="11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b/>
                <w:sz w:val="23"/>
                <w:szCs w:val="23"/>
                <w:lang w:eastAsia="en-US"/>
              </w:rPr>
            </w:pPr>
          </w:p>
        </w:tc>
        <w:tc>
          <w:tcPr>
            <w:tcW w:w="76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всего</w:t>
            </w:r>
          </w:p>
        </w:tc>
        <w:tc>
          <w:tcPr>
            <w:tcW w:w="1023"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 xml:space="preserve">из них </w:t>
            </w:r>
            <w:proofErr w:type="gramStart"/>
            <w:r>
              <w:rPr>
                <w:rFonts w:eastAsia="Calibri"/>
                <w:sz w:val="20"/>
                <w:szCs w:val="22"/>
                <w:lang w:eastAsia="en-US"/>
              </w:rPr>
              <w:t>библио-течное</w:t>
            </w:r>
            <w:proofErr w:type="gramEnd"/>
            <w:r>
              <w:rPr>
                <w:rFonts w:eastAsia="Calibri"/>
                <w:sz w:val="20"/>
                <w:szCs w:val="22"/>
                <w:lang w:eastAsia="en-US"/>
              </w:rPr>
              <w:t xml:space="preserve"> </w:t>
            </w:r>
            <w:r>
              <w:rPr>
                <w:rFonts w:eastAsia="Calibri"/>
                <w:sz w:val="20"/>
                <w:szCs w:val="22"/>
                <w:lang w:eastAsia="en-US"/>
              </w:rPr>
              <w:br/>
              <w:t>(из гр.7)</w:t>
            </w:r>
          </w:p>
        </w:tc>
        <w:tc>
          <w:tcPr>
            <w:tcW w:w="87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всего</w:t>
            </w:r>
          </w:p>
        </w:tc>
        <w:tc>
          <w:tcPr>
            <w:tcW w:w="102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из них библио-</w:t>
            </w:r>
            <w:proofErr w:type="gramStart"/>
            <w:r>
              <w:rPr>
                <w:rFonts w:eastAsia="Calibri"/>
                <w:sz w:val="20"/>
                <w:szCs w:val="22"/>
                <w:lang w:eastAsia="en-US"/>
              </w:rPr>
              <w:t>течное</w:t>
            </w:r>
            <w:r>
              <w:rPr>
                <w:rFonts w:eastAsia="Calibri"/>
                <w:sz w:val="20"/>
                <w:szCs w:val="22"/>
                <w:lang w:eastAsia="en-US"/>
              </w:rPr>
              <w:br/>
              <w:t>(</w:t>
            </w:r>
            <w:proofErr w:type="gramEnd"/>
            <w:r>
              <w:rPr>
                <w:rFonts w:eastAsia="Calibri"/>
                <w:sz w:val="20"/>
                <w:szCs w:val="22"/>
                <w:lang w:eastAsia="en-US"/>
              </w:rPr>
              <w:t>из гр.9)</w:t>
            </w:r>
          </w:p>
        </w:tc>
        <w:tc>
          <w:tcPr>
            <w:tcW w:w="876"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от 0 до 3 лет</w:t>
            </w:r>
          </w:p>
        </w:tc>
        <w:tc>
          <w:tcPr>
            <w:tcW w:w="87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pacing w:val="-4"/>
                <w:sz w:val="20"/>
                <w:szCs w:val="22"/>
                <w:lang w:eastAsia="en-US"/>
              </w:rPr>
            </w:pPr>
            <w:r>
              <w:rPr>
                <w:rFonts w:eastAsia="Calibri"/>
                <w:spacing w:val="-4"/>
                <w:sz w:val="20"/>
                <w:szCs w:val="22"/>
                <w:lang w:eastAsia="en-US"/>
              </w:rPr>
              <w:t>от 3 до 10 лет</w:t>
            </w:r>
          </w:p>
        </w:tc>
        <w:tc>
          <w:tcPr>
            <w:tcW w:w="87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свыше 10 лет</w:t>
            </w:r>
          </w:p>
        </w:tc>
        <w:tc>
          <w:tcPr>
            <w:tcW w:w="73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до 30 лет</w:t>
            </w:r>
          </w:p>
        </w:tc>
        <w:tc>
          <w:tcPr>
            <w:tcW w:w="77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от 30 до 55 лет</w:t>
            </w:r>
          </w:p>
        </w:tc>
        <w:tc>
          <w:tcPr>
            <w:tcW w:w="965"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55 лет и старше</w:t>
            </w:r>
          </w:p>
        </w:tc>
      </w:tr>
      <w:tr w:rsidR="002D2ADC" w:rsidTr="0017647B">
        <w:trPr>
          <w:trHeight w:val="398"/>
        </w:trPr>
        <w:tc>
          <w:tcPr>
            <w:tcW w:w="723"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1</w:t>
            </w:r>
          </w:p>
        </w:tc>
        <w:tc>
          <w:tcPr>
            <w:tcW w:w="125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3</w:t>
            </w:r>
          </w:p>
        </w:tc>
        <w:tc>
          <w:tcPr>
            <w:tcW w:w="99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4</w:t>
            </w:r>
          </w:p>
        </w:tc>
        <w:tc>
          <w:tcPr>
            <w:tcW w:w="706"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6</w:t>
            </w:r>
          </w:p>
        </w:tc>
        <w:tc>
          <w:tcPr>
            <w:tcW w:w="761"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7</w:t>
            </w:r>
          </w:p>
        </w:tc>
        <w:tc>
          <w:tcPr>
            <w:tcW w:w="1023"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8</w:t>
            </w:r>
          </w:p>
        </w:tc>
        <w:tc>
          <w:tcPr>
            <w:tcW w:w="87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10</w:t>
            </w:r>
          </w:p>
        </w:tc>
        <w:tc>
          <w:tcPr>
            <w:tcW w:w="876"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11</w:t>
            </w:r>
          </w:p>
        </w:tc>
        <w:tc>
          <w:tcPr>
            <w:tcW w:w="87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12</w:t>
            </w:r>
          </w:p>
        </w:tc>
        <w:tc>
          <w:tcPr>
            <w:tcW w:w="877"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13</w:t>
            </w:r>
          </w:p>
        </w:tc>
        <w:tc>
          <w:tcPr>
            <w:tcW w:w="73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14</w:t>
            </w:r>
          </w:p>
        </w:tc>
        <w:tc>
          <w:tcPr>
            <w:tcW w:w="770"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15</w:t>
            </w:r>
          </w:p>
        </w:tc>
        <w:tc>
          <w:tcPr>
            <w:tcW w:w="965"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sz w:val="20"/>
                <w:szCs w:val="22"/>
                <w:lang w:eastAsia="en-US"/>
              </w:rPr>
            </w:pPr>
            <w:r>
              <w:rPr>
                <w:rFonts w:eastAsia="Calibri"/>
                <w:sz w:val="20"/>
                <w:szCs w:val="22"/>
                <w:lang w:eastAsia="en-US"/>
              </w:rPr>
              <w:t>16</w:t>
            </w:r>
          </w:p>
        </w:tc>
      </w:tr>
      <w:tr w:rsidR="002D2ADC" w:rsidTr="0017647B">
        <w:trPr>
          <w:trHeight w:val="452"/>
        </w:trPr>
        <w:tc>
          <w:tcPr>
            <w:tcW w:w="723"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szCs w:val="22"/>
                <w:lang w:eastAsia="en-US"/>
              </w:rPr>
            </w:pPr>
            <w:r>
              <w:rPr>
                <w:rFonts w:eastAsia="Calibri"/>
                <w:sz w:val="20"/>
                <w:szCs w:val="22"/>
                <w:lang w:eastAsia="en-US"/>
              </w:rPr>
              <w:t>18</w:t>
            </w:r>
          </w:p>
        </w:tc>
        <w:tc>
          <w:tcPr>
            <w:tcW w:w="125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99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706"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1432"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761"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1023"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877"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1024"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rFonts w:eastAsia="Cambria"/>
                <w:sz w:val="20"/>
                <w:szCs w:val="22"/>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2D2ADC" w:rsidRDefault="002D2ADC" w:rsidP="0017647B">
            <w:pPr>
              <w:rPr>
                <w:rFonts w:eastAsia="Cambria"/>
                <w:sz w:val="20"/>
                <w:szCs w:val="22"/>
                <w:lang w:eastAsia="en-US"/>
              </w:rPr>
            </w:pPr>
          </w:p>
        </w:tc>
        <w:tc>
          <w:tcPr>
            <w:tcW w:w="877" w:type="dxa"/>
            <w:tcBorders>
              <w:top w:val="single" w:sz="4" w:space="0" w:color="auto"/>
              <w:left w:val="single" w:sz="4" w:space="0" w:color="auto"/>
              <w:bottom w:val="single" w:sz="4" w:space="0" w:color="auto"/>
              <w:right w:val="single" w:sz="4" w:space="0" w:color="auto"/>
            </w:tcBorders>
            <w:vAlign w:val="center"/>
          </w:tcPr>
          <w:p w:rsidR="002D2ADC" w:rsidRDefault="002D2ADC" w:rsidP="0017647B">
            <w:pPr>
              <w:rPr>
                <w:rFonts w:eastAsia="Cambria"/>
                <w:spacing w:val="-4"/>
                <w:sz w:val="20"/>
                <w:szCs w:val="22"/>
                <w:lang w:eastAsia="en-US"/>
              </w:rPr>
            </w:pPr>
          </w:p>
        </w:tc>
        <w:tc>
          <w:tcPr>
            <w:tcW w:w="877" w:type="dxa"/>
            <w:tcBorders>
              <w:top w:val="single" w:sz="4" w:space="0" w:color="auto"/>
              <w:left w:val="single" w:sz="4" w:space="0" w:color="auto"/>
              <w:bottom w:val="single" w:sz="4" w:space="0" w:color="auto"/>
              <w:right w:val="single" w:sz="4" w:space="0" w:color="auto"/>
            </w:tcBorders>
            <w:vAlign w:val="center"/>
          </w:tcPr>
          <w:p w:rsidR="002D2ADC" w:rsidRDefault="002D2ADC" w:rsidP="0017647B">
            <w:pPr>
              <w:rPr>
                <w:rFonts w:eastAsia="Cambria"/>
                <w:sz w:val="20"/>
                <w:szCs w:val="22"/>
                <w:lang w:eastAsia="en-US"/>
              </w:rPr>
            </w:pPr>
          </w:p>
        </w:tc>
        <w:tc>
          <w:tcPr>
            <w:tcW w:w="738"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b/>
                <w:sz w:val="23"/>
                <w:szCs w:val="23"/>
                <w:lang w:eastAsia="en-US"/>
              </w:rPr>
            </w:pPr>
          </w:p>
        </w:tc>
        <w:tc>
          <w:tcPr>
            <w:tcW w:w="770"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b/>
                <w:sz w:val="23"/>
                <w:szCs w:val="23"/>
                <w:lang w:eastAsia="en-US"/>
              </w:rPr>
            </w:pPr>
          </w:p>
        </w:tc>
        <w:tc>
          <w:tcPr>
            <w:tcW w:w="965" w:type="dxa"/>
            <w:tcBorders>
              <w:top w:val="single" w:sz="4" w:space="0" w:color="auto"/>
              <w:left w:val="single" w:sz="4" w:space="0" w:color="auto"/>
              <w:bottom w:val="single" w:sz="4" w:space="0" w:color="auto"/>
              <w:right w:val="single" w:sz="4" w:space="0" w:color="auto"/>
            </w:tcBorders>
          </w:tcPr>
          <w:p w:rsidR="002D2ADC" w:rsidRDefault="002D2ADC" w:rsidP="0017647B">
            <w:pPr>
              <w:jc w:val="center"/>
              <w:rPr>
                <w:b/>
                <w:sz w:val="23"/>
                <w:szCs w:val="23"/>
                <w:lang w:eastAsia="en-US"/>
              </w:rPr>
            </w:pPr>
          </w:p>
        </w:tc>
      </w:tr>
    </w:tbl>
    <w:p w:rsidR="002D2ADC" w:rsidRDefault="002D2ADC" w:rsidP="002D2ADC">
      <w:pPr>
        <w:jc w:val="center"/>
        <w:rPr>
          <w:b/>
          <w:sz w:val="23"/>
          <w:szCs w:val="23"/>
        </w:rPr>
      </w:pPr>
    </w:p>
    <w:p w:rsidR="002D2ADC" w:rsidRDefault="002D2ADC" w:rsidP="002D2ADC">
      <w:pPr>
        <w:jc w:val="center"/>
        <w:rPr>
          <w:b/>
          <w:sz w:val="23"/>
          <w:szCs w:val="23"/>
        </w:rPr>
      </w:pPr>
    </w:p>
    <w:p w:rsidR="002D2ADC" w:rsidRDefault="002D2ADC" w:rsidP="002D2ADC">
      <w:pPr>
        <w:jc w:val="center"/>
        <w:rPr>
          <w:rFonts w:eastAsia="Cambria"/>
          <w:sz w:val="19"/>
          <w:szCs w:val="19"/>
        </w:rPr>
      </w:pPr>
      <w:r>
        <w:rPr>
          <w:rFonts w:eastAsia="Cambria"/>
          <w:b/>
          <w:szCs w:val="24"/>
        </w:rPr>
        <w:t>7. Поступление и использование финансовых средств</w:t>
      </w:r>
    </w:p>
    <w:tbl>
      <w:tblPr>
        <w:tblW w:w="14829" w:type="dxa"/>
        <w:tblLook w:val="04A0" w:firstRow="1" w:lastRow="0" w:firstColumn="1" w:lastColumn="0" w:noHBand="0" w:noVBand="1"/>
      </w:tblPr>
      <w:tblGrid>
        <w:gridCol w:w="959"/>
        <w:gridCol w:w="1438"/>
        <w:gridCol w:w="1680"/>
        <w:gridCol w:w="1638"/>
        <w:gridCol w:w="2118"/>
        <w:gridCol w:w="1602"/>
        <w:gridCol w:w="1875"/>
        <w:gridCol w:w="2118"/>
        <w:gridCol w:w="1401"/>
      </w:tblGrid>
      <w:tr w:rsidR="002D2ADC" w:rsidTr="0017647B">
        <w:trPr>
          <w:trHeight w:val="300"/>
        </w:trPr>
        <w:tc>
          <w:tcPr>
            <w:tcW w:w="14829" w:type="dxa"/>
            <w:gridSpan w:val="9"/>
            <w:tcBorders>
              <w:top w:val="nil"/>
              <w:left w:val="nil"/>
              <w:bottom w:val="single" w:sz="4" w:space="0" w:color="auto"/>
              <w:right w:val="nil"/>
            </w:tcBorders>
            <w:vAlign w:val="bottom"/>
            <w:hideMark/>
          </w:tcPr>
          <w:p w:rsidR="002D2ADC" w:rsidRDefault="002D2ADC" w:rsidP="0017647B">
            <w:pPr>
              <w:jc w:val="right"/>
              <w:rPr>
                <w:rFonts w:eastAsia="Cambria"/>
                <w:sz w:val="20"/>
                <w:lang w:eastAsia="en-US"/>
              </w:rPr>
            </w:pPr>
            <w:r>
              <w:rPr>
                <w:rFonts w:eastAsia="Cambria"/>
                <w:sz w:val="20"/>
                <w:lang w:eastAsia="en-US"/>
              </w:rPr>
              <w:t>Код по ОКЕИ: тысяча рублей – 384</w:t>
            </w:r>
          </w:p>
        </w:tc>
      </w:tr>
      <w:tr w:rsidR="002D2ADC" w:rsidTr="0017647B">
        <w:trPr>
          <w:trHeight w:val="300"/>
        </w:trPr>
        <w:tc>
          <w:tcPr>
            <w:tcW w:w="959"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строки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Поступило за год всего (сумма граф 3,4,5, 9)</w:t>
            </w:r>
          </w:p>
        </w:tc>
        <w:tc>
          <w:tcPr>
            <w:tcW w:w="12432" w:type="dxa"/>
            <w:gridSpan w:val="7"/>
            <w:tcBorders>
              <w:top w:val="single" w:sz="4" w:space="0" w:color="auto"/>
              <w:left w:val="nil"/>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из них (из гр. 2)</w:t>
            </w:r>
          </w:p>
        </w:tc>
      </w:tr>
      <w:tr w:rsidR="002D2ADC" w:rsidTr="0017647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1680" w:type="dxa"/>
            <w:vMerge w:val="restart"/>
            <w:tcBorders>
              <w:top w:val="nil"/>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бюджетные </w:t>
            </w:r>
            <w:proofErr w:type="gramStart"/>
            <w:r>
              <w:rPr>
                <w:rFonts w:eastAsia="Cambria"/>
                <w:sz w:val="20"/>
                <w:lang w:eastAsia="en-US"/>
              </w:rPr>
              <w:t>ассигнования  учредителя</w:t>
            </w:r>
            <w:proofErr w:type="gramEnd"/>
            <w:r>
              <w:rPr>
                <w:rFonts w:eastAsia="Cambria"/>
                <w:sz w:val="20"/>
                <w:lang w:eastAsia="en-US"/>
              </w:rPr>
              <w:t xml:space="preserve"> </w:t>
            </w:r>
          </w:p>
        </w:tc>
        <w:tc>
          <w:tcPr>
            <w:tcW w:w="1638" w:type="dxa"/>
            <w:vMerge w:val="restart"/>
            <w:tcBorders>
              <w:top w:val="nil"/>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финансирование из бюджетов других уровней</w:t>
            </w:r>
          </w:p>
        </w:tc>
        <w:tc>
          <w:tcPr>
            <w:tcW w:w="2118" w:type="dxa"/>
            <w:vMerge w:val="restart"/>
            <w:tcBorders>
              <w:top w:val="nil"/>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от приносящей доход деятельности</w:t>
            </w:r>
          </w:p>
        </w:tc>
        <w:tc>
          <w:tcPr>
            <w:tcW w:w="5595" w:type="dxa"/>
            <w:gridSpan w:val="3"/>
            <w:tcBorders>
              <w:top w:val="single" w:sz="4" w:space="0" w:color="auto"/>
              <w:left w:val="nil"/>
              <w:bottom w:val="single" w:sz="4" w:space="0" w:color="auto"/>
              <w:right w:val="single" w:sz="4" w:space="0" w:color="auto"/>
            </w:tcBorders>
            <w:hideMark/>
          </w:tcPr>
          <w:p w:rsidR="002D2ADC" w:rsidRDefault="002D2ADC" w:rsidP="0017647B">
            <w:pPr>
              <w:jc w:val="center"/>
              <w:rPr>
                <w:rFonts w:eastAsia="Cambria"/>
                <w:color w:val="FF0000"/>
                <w:sz w:val="20"/>
                <w:lang w:eastAsia="en-US"/>
              </w:rPr>
            </w:pPr>
            <w:r>
              <w:rPr>
                <w:rFonts w:eastAsia="Cambria"/>
                <w:color w:val="262626"/>
                <w:sz w:val="20"/>
                <w:lang w:eastAsia="en-US"/>
              </w:rPr>
              <w:t xml:space="preserve">из них </w:t>
            </w:r>
            <w:r>
              <w:rPr>
                <w:rFonts w:eastAsia="Cambria"/>
                <w:sz w:val="20"/>
                <w:lang w:eastAsia="en-US"/>
              </w:rPr>
              <w:t>(из гр. 5)</w:t>
            </w:r>
          </w:p>
        </w:tc>
        <w:tc>
          <w:tcPr>
            <w:tcW w:w="1401" w:type="dxa"/>
            <w:vMerge w:val="restart"/>
            <w:tcBorders>
              <w:top w:val="single" w:sz="4" w:space="0" w:color="auto"/>
              <w:left w:val="nil"/>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от сдачи имущества в аренду</w:t>
            </w:r>
          </w:p>
        </w:tc>
      </w:tr>
      <w:tr w:rsidR="002D2ADC" w:rsidTr="0017647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2D2ADC" w:rsidRDefault="002D2ADC" w:rsidP="0017647B">
            <w:pPr>
              <w:rPr>
                <w:rFonts w:eastAsia="Cambria"/>
                <w:sz w:val="20"/>
                <w:lang w:eastAsia="en-US"/>
              </w:rPr>
            </w:pPr>
          </w:p>
        </w:tc>
        <w:tc>
          <w:tcPr>
            <w:tcW w:w="1602"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от основных видов уставной деятельности</w:t>
            </w:r>
          </w:p>
        </w:tc>
        <w:tc>
          <w:tcPr>
            <w:tcW w:w="1875"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благотворительные и спонсорские вклады</w:t>
            </w:r>
          </w:p>
        </w:tc>
        <w:tc>
          <w:tcPr>
            <w:tcW w:w="2118" w:type="dxa"/>
            <w:tcBorders>
              <w:top w:val="single" w:sz="4" w:space="0" w:color="auto"/>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от иной приносящей доход деятельности</w:t>
            </w:r>
          </w:p>
        </w:tc>
        <w:tc>
          <w:tcPr>
            <w:tcW w:w="0" w:type="auto"/>
            <w:vMerge/>
            <w:tcBorders>
              <w:top w:val="single" w:sz="4" w:space="0" w:color="auto"/>
              <w:left w:val="nil"/>
              <w:bottom w:val="single" w:sz="4" w:space="0" w:color="auto"/>
              <w:right w:val="single" w:sz="4" w:space="0" w:color="auto"/>
            </w:tcBorders>
            <w:vAlign w:val="center"/>
            <w:hideMark/>
          </w:tcPr>
          <w:p w:rsidR="002D2ADC" w:rsidRDefault="002D2ADC" w:rsidP="0017647B">
            <w:pPr>
              <w:rPr>
                <w:rFonts w:eastAsia="Cambria"/>
                <w:sz w:val="20"/>
                <w:lang w:eastAsia="en-US"/>
              </w:rPr>
            </w:pPr>
          </w:p>
        </w:tc>
      </w:tr>
      <w:tr w:rsidR="002D2ADC" w:rsidTr="0017647B">
        <w:trPr>
          <w:trHeight w:val="300"/>
        </w:trPr>
        <w:tc>
          <w:tcPr>
            <w:tcW w:w="959" w:type="dxa"/>
            <w:tcBorders>
              <w:top w:val="nil"/>
              <w:left w:val="single" w:sz="4" w:space="0" w:color="auto"/>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1</w:t>
            </w:r>
          </w:p>
        </w:tc>
        <w:tc>
          <w:tcPr>
            <w:tcW w:w="1438" w:type="dxa"/>
            <w:tcBorders>
              <w:top w:val="nil"/>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2</w:t>
            </w:r>
          </w:p>
        </w:tc>
        <w:tc>
          <w:tcPr>
            <w:tcW w:w="1680" w:type="dxa"/>
            <w:tcBorders>
              <w:top w:val="nil"/>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3</w:t>
            </w:r>
          </w:p>
        </w:tc>
        <w:tc>
          <w:tcPr>
            <w:tcW w:w="1638" w:type="dxa"/>
            <w:tcBorders>
              <w:top w:val="nil"/>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4</w:t>
            </w:r>
          </w:p>
        </w:tc>
        <w:tc>
          <w:tcPr>
            <w:tcW w:w="2118" w:type="dxa"/>
            <w:tcBorders>
              <w:top w:val="nil"/>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5</w:t>
            </w:r>
          </w:p>
        </w:tc>
        <w:tc>
          <w:tcPr>
            <w:tcW w:w="1602" w:type="dxa"/>
            <w:tcBorders>
              <w:top w:val="single" w:sz="4" w:space="0" w:color="auto"/>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6</w:t>
            </w:r>
          </w:p>
        </w:tc>
        <w:tc>
          <w:tcPr>
            <w:tcW w:w="1875" w:type="dxa"/>
            <w:tcBorders>
              <w:top w:val="nil"/>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7</w:t>
            </w:r>
          </w:p>
        </w:tc>
        <w:tc>
          <w:tcPr>
            <w:tcW w:w="2118" w:type="dxa"/>
            <w:tcBorders>
              <w:top w:val="nil"/>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8</w:t>
            </w:r>
          </w:p>
        </w:tc>
        <w:tc>
          <w:tcPr>
            <w:tcW w:w="1401" w:type="dxa"/>
            <w:tcBorders>
              <w:top w:val="single" w:sz="4" w:space="0" w:color="auto"/>
              <w:left w:val="nil"/>
              <w:bottom w:val="single" w:sz="4" w:space="0" w:color="auto"/>
              <w:right w:val="single" w:sz="4" w:space="0" w:color="auto"/>
            </w:tcBorders>
            <w:vAlign w:val="center"/>
            <w:hideMark/>
          </w:tcPr>
          <w:p w:rsidR="002D2ADC" w:rsidRDefault="002D2ADC" w:rsidP="0017647B">
            <w:pPr>
              <w:jc w:val="center"/>
              <w:rPr>
                <w:rFonts w:eastAsia="Cambria"/>
                <w:sz w:val="20"/>
                <w:lang w:eastAsia="en-US"/>
              </w:rPr>
            </w:pPr>
            <w:r>
              <w:rPr>
                <w:rFonts w:eastAsia="Cambria"/>
                <w:sz w:val="20"/>
                <w:lang w:eastAsia="en-US"/>
              </w:rPr>
              <w:t>9</w:t>
            </w:r>
          </w:p>
        </w:tc>
      </w:tr>
      <w:tr w:rsidR="002D2ADC" w:rsidTr="0017647B">
        <w:trPr>
          <w:trHeight w:val="373"/>
        </w:trPr>
        <w:tc>
          <w:tcPr>
            <w:tcW w:w="959" w:type="dxa"/>
            <w:tcBorders>
              <w:top w:val="nil"/>
              <w:left w:val="single" w:sz="4" w:space="0" w:color="auto"/>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19</w:t>
            </w:r>
          </w:p>
        </w:tc>
        <w:tc>
          <w:tcPr>
            <w:tcW w:w="1438" w:type="dxa"/>
            <w:tcBorders>
              <w:top w:val="nil"/>
              <w:left w:val="nil"/>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680" w:type="dxa"/>
            <w:tcBorders>
              <w:top w:val="nil"/>
              <w:left w:val="nil"/>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638" w:type="dxa"/>
            <w:tcBorders>
              <w:top w:val="nil"/>
              <w:left w:val="nil"/>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2118" w:type="dxa"/>
            <w:tcBorders>
              <w:top w:val="nil"/>
              <w:left w:val="nil"/>
              <w:bottom w:val="single" w:sz="4" w:space="0" w:color="auto"/>
              <w:right w:val="single" w:sz="4"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602" w:type="dxa"/>
            <w:tcBorders>
              <w:top w:val="single" w:sz="4" w:space="0" w:color="auto"/>
              <w:left w:val="nil"/>
              <w:bottom w:val="single" w:sz="4" w:space="0" w:color="auto"/>
              <w:right w:val="single" w:sz="4" w:space="0" w:color="auto"/>
            </w:tcBorders>
            <w:noWrap/>
            <w:vAlign w:val="bottom"/>
            <w:hideMark/>
          </w:tcPr>
          <w:p w:rsidR="002D2ADC" w:rsidRDefault="002D2ADC" w:rsidP="0017647B">
            <w:pPr>
              <w:jc w:val="center"/>
              <w:rPr>
                <w:rFonts w:eastAsia="Cambria"/>
                <w:sz w:val="20"/>
                <w:lang w:eastAsia="en-US"/>
              </w:rPr>
            </w:pPr>
            <w:r>
              <w:rPr>
                <w:rFonts w:eastAsia="Cambria"/>
                <w:sz w:val="20"/>
                <w:lang w:eastAsia="en-US"/>
              </w:rPr>
              <w:t> </w:t>
            </w:r>
          </w:p>
        </w:tc>
        <w:tc>
          <w:tcPr>
            <w:tcW w:w="1875" w:type="dxa"/>
            <w:tcBorders>
              <w:top w:val="nil"/>
              <w:left w:val="nil"/>
              <w:bottom w:val="single" w:sz="4" w:space="0" w:color="auto"/>
              <w:right w:val="single" w:sz="4" w:space="0" w:color="auto"/>
            </w:tcBorders>
            <w:noWrap/>
            <w:vAlign w:val="bottom"/>
            <w:hideMark/>
          </w:tcPr>
          <w:p w:rsidR="002D2ADC" w:rsidRDefault="002D2ADC" w:rsidP="0017647B">
            <w:pPr>
              <w:jc w:val="center"/>
              <w:rPr>
                <w:rFonts w:eastAsia="Cambria"/>
                <w:sz w:val="20"/>
                <w:lang w:eastAsia="en-US"/>
              </w:rPr>
            </w:pPr>
            <w:r>
              <w:rPr>
                <w:rFonts w:eastAsia="Cambria"/>
                <w:sz w:val="20"/>
                <w:lang w:eastAsia="en-US"/>
              </w:rPr>
              <w:t> </w:t>
            </w:r>
          </w:p>
        </w:tc>
        <w:tc>
          <w:tcPr>
            <w:tcW w:w="2118" w:type="dxa"/>
            <w:tcBorders>
              <w:top w:val="nil"/>
              <w:left w:val="nil"/>
              <w:bottom w:val="single" w:sz="4" w:space="0" w:color="auto"/>
              <w:right w:val="single" w:sz="4" w:space="0" w:color="auto"/>
            </w:tcBorders>
            <w:noWrap/>
            <w:vAlign w:val="bottom"/>
            <w:hideMark/>
          </w:tcPr>
          <w:p w:rsidR="002D2ADC" w:rsidRDefault="002D2ADC" w:rsidP="0017647B">
            <w:pPr>
              <w:jc w:val="center"/>
              <w:rPr>
                <w:rFonts w:eastAsia="Cambria"/>
                <w:sz w:val="20"/>
                <w:lang w:eastAsia="en-US"/>
              </w:rPr>
            </w:pPr>
            <w:r>
              <w:rPr>
                <w:rFonts w:eastAsia="Cambria"/>
                <w:sz w:val="20"/>
                <w:lang w:eastAsia="en-US"/>
              </w:rPr>
              <w:t> </w:t>
            </w:r>
          </w:p>
        </w:tc>
        <w:tc>
          <w:tcPr>
            <w:tcW w:w="1401" w:type="dxa"/>
            <w:tcBorders>
              <w:top w:val="nil"/>
              <w:left w:val="nil"/>
              <w:bottom w:val="single" w:sz="4" w:space="0" w:color="auto"/>
              <w:right w:val="single" w:sz="4" w:space="0" w:color="auto"/>
            </w:tcBorders>
            <w:vAlign w:val="bottom"/>
          </w:tcPr>
          <w:p w:rsidR="002D2ADC" w:rsidRDefault="002D2ADC" w:rsidP="0017647B">
            <w:pPr>
              <w:jc w:val="center"/>
              <w:rPr>
                <w:rFonts w:eastAsia="Cambria"/>
                <w:sz w:val="20"/>
                <w:lang w:eastAsia="en-US"/>
              </w:rPr>
            </w:pPr>
          </w:p>
        </w:tc>
      </w:tr>
    </w:tbl>
    <w:p w:rsidR="002D2ADC" w:rsidRDefault="002D2ADC" w:rsidP="002D2ADC">
      <w:pPr>
        <w:rPr>
          <w:b/>
          <w:sz w:val="20"/>
        </w:rPr>
      </w:pPr>
    </w:p>
    <w:p w:rsidR="002D2ADC" w:rsidRDefault="002D2ADC" w:rsidP="002D2ADC">
      <w:pPr>
        <w:rPr>
          <w:b/>
          <w:sz w:val="20"/>
        </w:rPr>
      </w:pPr>
    </w:p>
    <w:p w:rsidR="002D2ADC" w:rsidRDefault="002D2ADC" w:rsidP="002D2ADC">
      <w:pPr>
        <w:rPr>
          <w:b/>
          <w:sz w:val="20"/>
          <w:lang w:val="en-US"/>
        </w:rPr>
      </w:pPr>
    </w:p>
    <w:p w:rsidR="002D2ADC" w:rsidRPr="00E577AD" w:rsidRDefault="002D2ADC" w:rsidP="002D2ADC">
      <w:pPr>
        <w:rPr>
          <w:b/>
          <w:sz w:val="20"/>
          <w:lang w:val="en-US"/>
        </w:rPr>
      </w:pPr>
    </w:p>
    <w:p w:rsidR="002D2ADC" w:rsidRDefault="002D2ADC" w:rsidP="002D2ADC">
      <w:pPr>
        <w:rPr>
          <w:b/>
          <w:sz w:val="20"/>
        </w:rPr>
      </w:pPr>
    </w:p>
    <w:p w:rsidR="002D2ADC" w:rsidRDefault="002D2ADC" w:rsidP="002D2ADC">
      <w:pPr>
        <w:rPr>
          <w:b/>
          <w:sz w:val="20"/>
        </w:rPr>
      </w:pPr>
    </w:p>
    <w:p w:rsidR="002D2ADC" w:rsidRDefault="002D2ADC" w:rsidP="002D2ADC">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2"/>
        <w:gridCol w:w="2019"/>
        <w:gridCol w:w="2020"/>
        <w:gridCol w:w="2019"/>
        <w:gridCol w:w="2019"/>
        <w:gridCol w:w="2019"/>
        <w:gridCol w:w="2019"/>
        <w:gridCol w:w="2019"/>
      </w:tblGrid>
      <w:tr w:rsidR="002D2ADC" w:rsidTr="0017647B">
        <w:trPr>
          <w:trHeight w:val="300"/>
        </w:trPr>
        <w:tc>
          <w:tcPr>
            <w:tcW w:w="996" w:type="dxa"/>
            <w:vMerge w:val="restart"/>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b/>
                <w:sz w:val="20"/>
                <w:lang w:val="en-US"/>
              </w:rPr>
              <w:lastRenderedPageBreak/>
              <w:br w:type="page"/>
            </w:r>
            <w:r>
              <w:rPr>
                <w:rFonts w:eastAsia="Cambria"/>
                <w:sz w:val="20"/>
                <w:lang w:eastAsia="en-US"/>
              </w:rPr>
              <w:t>№ строки</w:t>
            </w:r>
          </w:p>
        </w:tc>
        <w:tc>
          <w:tcPr>
            <w:tcW w:w="2051" w:type="dxa"/>
            <w:vMerge w:val="restart"/>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Израсходовано, всего</w:t>
            </w:r>
          </w:p>
        </w:tc>
        <w:tc>
          <w:tcPr>
            <w:tcW w:w="12307" w:type="dxa"/>
            <w:gridSpan w:val="6"/>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 них (из гр. 10)</w:t>
            </w:r>
          </w:p>
        </w:tc>
      </w:tr>
      <w:tr w:rsidR="002D2ADC" w:rsidTr="0017647B">
        <w:trPr>
          <w:trHeight w:val="300"/>
        </w:trPr>
        <w:tc>
          <w:tcPr>
            <w:tcW w:w="996"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2051"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6154" w:type="dxa"/>
            <w:gridSpan w:val="3"/>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расходы на оплату труда</w:t>
            </w:r>
          </w:p>
        </w:tc>
        <w:tc>
          <w:tcPr>
            <w:tcW w:w="6153" w:type="dxa"/>
            <w:gridSpan w:val="3"/>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на комплектование фонда</w:t>
            </w:r>
          </w:p>
        </w:tc>
      </w:tr>
      <w:tr w:rsidR="002D2ADC" w:rsidTr="0017647B">
        <w:trPr>
          <w:trHeight w:val="300"/>
        </w:trPr>
        <w:tc>
          <w:tcPr>
            <w:tcW w:w="996"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2051"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205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всего</w:t>
            </w:r>
          </w:p>
        </w:tc>
        <w:tc>
          <w:tcPr>
            <w:tcW w:w="20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D2ADC" w:rsidRDefault="002D2ADC" w:rsidP="0017647B">
            <w:pPr>
              <w:jc w:val="center"/>
              <w:rPr>
                <w:rFonts w:eastAsia="Cambria"/>
                <w:sz w:val="20"/>
                <w:lang w:eastAsia="en-US"/>
              </w:rPr>
            </w:pPr>
            <w:r>
              <w:rPr>
                <w:rFonts w:eastAsia="Cambria"/>
                <w:sz w:val="20"/>
                <w:lang w:eastAsia="en-US"/>
              </w:rPr>
              <w:t xml:space="preserve">из общих расходов </w:t>
            </w:r>
            <w:r>
              <w:rPr>
                <w:rFonts w:eastAsia="Cambria"/>
                <w:sz w:val="20"/>
                <w:lang w:eastAsia="en-US"/>
              </w:rPr>
              <w:br/>
              <w:t>на оплату труда</w:t>
            </w:r>
            <w:r>
              <w:rPr>
                <w:rFonts w:eastAsia="Cambria"/>
                <w:sz w:val="20"/>
                <w:lang w:eastAsia="en-US"/>
              </w:rPr>
              <w:br/>
              <w:t xml:space="preserve"> (из гр. 11) основному персоналу</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из них за счет собственных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12)</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всего </w:t>
            </w:r>
            <w:r>
              <w:rPr>
                <w:rFonts w:eastAsia="Cambria"/>
                <w:sz w:val="20"/>
                <w:lang w:eastAsia="en-US"/>
              </w:rPr>
              <w:br/>
              <w:t>(из гр. 10)</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 них на подписку на доступ к удаленным сетевым ресурсам (из гр.14)</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из них за счет собственных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15)</w:t>
            </w:r>
          </w:p>
        </w:tc>
      </w:tr>
      <w:tr w:rsidR="002D2ADC" w:rsidTr="0017647B">
        <w:trPr>
          <w:trHeight w:val="300"/>
        </w:trPr>
        <w:tc>
          <w:tcPr>
            <w:tcW w:w="9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10</w:t>
            </w:r>
          </w:p>
        </w:tc>
        <w:tc>
          <w:tcPr>
            <w:tcW w:w="205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11</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12</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13</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14</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15</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16</w:t>
            </w:r>
          </w:p>
        </w:tc>
      </w:tr>
      <w:tr w:rsidR="002D2ADC" w:rsidTr="0017647B">
        <w:tc>
          <w:tcPr>
            <w:tcW w:w="9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19</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color w:val="000000"/>
                <w:sz w:val="20"/>
                <w:lang w:eastAsia="en-US"/>
              </w:rPr>
            </w:pPr>
            <w:r>
              <w:rPr>
                <w:rFonts w:eastAsia="Cambria"/>
                <w:color w:val="000000"/>
                <w:sz w:val="20"/>
                <w:lang w:eastAsia="en-US"/>
              </w:rPr>
              <w:t> </w:t>
            </w:r>
          </w:p>
        </w:tc>
        <w:tc>
          <w:tcPr>
            <w:tcW w:w="205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color w:val="000000"/>
                <w:sz w:val="20"/>
                <w:lang w:eastAsia="en-US"/>
              </w:rPr>
            </w:pPr>
            <w:r>
              <w:rPr>
                <w:rFonts w:eastAsia="Cambria"/>
                <w:color w:val="000000"/>
                <w:sz w:val="20"/>
                <w:lang w:eastAsia="en-US"/>
              </w:rPr>
              <w:t> </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color w:val="000000"/>
                <w:sz w:val="20"/>
                <w:lang w:eastAsia="en-US"/>
              </w:rPr>
            </w:pPr>
            <w:r>
              <w:rPr>
                <w:rFonts w:eastAsia="Cambria"/>
                <w:color w:val="000000"/>
                <w:sz w:val="20"/>
                <w:lang w:eastAsia="en-US"/>
              </w:rPr>
              <w:t> </w:t>
            </w:r>
          </w:p>
        </w:tc>
        <w:tc>
          <w:tcPr>
            <w:tcW w:w="2051"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color w:val="000000"/>
                <w:sz w:val="20"/>
                <w:lang w:eastAsia="en-US"/>
              </w:rPr>
            </w:pP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color w:val="000000"/>
                <w:sz w:val="20"/>
                <w:lang w:eastAsia="en-US"/>
              </w:rPr>
            </w:pPr>
            <w:r>
              <w:rPr>
                <w:rFonts w:eastAsia="Cambria"/>
                <w:color w:val="000000"/>
                <w:sz w:val="20"/>
                <w:lang w:eastAsia="en-US"/>
              </w:rPr>
              <w:t> </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color w:val="000000"/>
                <w:sz w:val="20"/>
                <w:lang w:eastAsia="en-US"/>
              </w:rPr>
            </w:pPr>
            <w:r>
              <w:rPr>
                <w:rFonts w:eastAsia="Cambria"/>
                <w:color w:val="000000"/>
                <w:sz w:val="20"/>
                <w:lang w:eastAsia="en-US"/>
              </w:rPr>
              <w:t> </w:t>
            </w:r>
          </w:p>
          <w:p w:rsidR="002D2ADC" w:rsidRDefault="002D2ADC" w:rsidP="0017647B">
            <w:pPr>
              <w:jc w:val="center"/>
              <w:rPr>
                <w:rFonts w:eastAsia="Cambria"/>
                <w:color w:val="000000"/>
                <w:sz w:val="20"/>
                <w:lang w:eastAsia="en-US"/>
              </w:rPr>
            </w:pPr>
            <w:r>
              <w:rPr>
                <w:rFonts w:eastAsia="Cambria"/>
                <w:color w:val="000000"/>
                <w:sz w:val="20"/>
                <w:lang w:eastAsia="en-US"/>
              </w:rPr>
              <w:t> </w:t>
            </w:r>
          </w:p>
        </w:tc>
        <w:tc>
          <w:tcPr>
            <w:tcW w:w="2051"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color w:val="000000"/>
                <w:sz w:val="20"/>
                <w:lang w:eastAsia="en-US"/>
              </w:rPr>
            </w:pPr>
            <w:r>
              <w:rPr>
                <w:rFonts w:eastAsia="Cambria"/>
                <w:color w:val="000000"/>
                <w:sz w:val="20"/>
                <w:lang w:eastAsia="en-US"/>
              </w:rPr>
              <w:t> </w:t>
            </w:r>
          </w:p>
        </w:tc>
      </w:tr>
    </w:tbl>
    <w:p w:rsidR="002D2ADC" w:rsidRDefault="002D2ADC" w:rsidP="002D2ADC">
      <w:pPr>
        <w:rPr>
          <w:b/>
          <w:sz w:val="20"/>
        </w:rPr>
      </w:pPr>
    </w:p>
    <w:p w:rsidR="002D2ADC" w:rsidRDefault="002D2ADC" w:rsidP="002D2ADC">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9"/>
        <w:gridCol w:w="1570"/>
        <w:gridCol w:w="1571"/>
        <w:gridCol w:w="1571"/>
        <w:gridCol w:w="1571"/>
        <w:gridCol w:w="1570"/>
        <w:gridCol w:w="1571"/>
        <w:gridCol w:w="1571"/>
        <w:gridCol w:w="1571"/>
        <w:gridCol w:w="1571"/>
      </w:tblGrid>
      <w:tr w:rsidR="002D2ADC" w:rsidTr="0017647B">
        <w:trPr>
          <w:trHeight w:val="300"/>
        </w:trPr>
        <w:tc>
          <w:tcPr>
            <w:tcW w:w="992" w:type="dxa"/>
            <w:vMerge w:val="restart"/>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строки</w:t>
            </w:r>
          </w:p>
        </w:tc>
        <w:tc>
          <w:tcPr>
            <w:tcW w:w="14362" w:type="dxa"/>
            <w:gridSpan w:val="9"/>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 них</w:t>
            </w:r>
          </w:p>
        </w:tc>
      </w:tr>
      <w:tr w:rsidR="002D2ADC" w:rsidTr="0017647B">
        <w:trPr>
          <w:trHeight w:val="30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3191"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расходы на капитальный ремонт и реконструкцию</w:t>
            </w:r>
          </w:p>
        </w:tc>
        <w:tc>
          <w:tcPr>
            <w:tcW w:w="4787" w:type="dxa"/>
            <w:gridSpan w:val="3"/>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расходы на приобретение (замену) оборудования</w:t>
            </w:r>
          </w:p>
        </w:tc>
        <w:tc>
          <w:tcPr>
            <w:tcW w:w="3192"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на организацию и проведение мероприятий</w:t>
            </w:r>
          </w:p>
        </w:tc>
        <w:tc>
          <w:tcPr>
            <w:tcW w:w="3192" w:type="dxa"/>
            <w:gridSpan w:val="2"/>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на информатизацию библиотечной деятельности, в т.ч. создание электронных каталогов и оцифровку библиотечного фонда</w:t>
            </w:r>
          </w:p>
        </w:tc>
      </w:tr>
      <w:tr w:rsidR="002D2ADC" w:rsidTr="0017647B">
        <w:trPr>
          <w:trHeight w:val="30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2D2ADC" w:rsidRDefault="002D2ADC" w:rsidP="0017647B">
            <w:pPr>
              <w:rPr>
                <w:rFonts w:eastAsia="Cambria"/>
                <w:sz w:val="20"/>
                <w:lang w:eastAsia="en-US"/>
              </w:rPr>
            </w:pPr>
          </w:p>
        </w:tc>
        <w:tc>
          <w:tcPr>
            <w:tcW w:w="159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proofErr w:type="gramStart"/>
            <w:r>
              <w:rPr>
                <w:rFonts w:eastAsia="Cambria"/>
                <w:sz w:val="20"/>
                <w:lang w:eastAsia="en-US"/>
              </w:rPr>
              <w:t>всего</w:t>
            </w:r>
            <w:r>
              <w:rPr>
                <w:rFonts w:eastAsia="Cambria"/>
                <w:sz w:val="20"/>
                <w:lang w:eastAsia="en-US"/>
              </w:rPr>
              <w:br/>
              <w:t>(</w:t>
            </w:r>
            <w:proofErr w:type="gramEnd"/>
            <w:r>
              <w:rPr>
                <w:rFonts w:eastAsia="Cambria"/>
                <w:sz w:val="20"/>
                <w:lang w:eastAsia="en-US"/>
              </w:rPr>
              <w:t>из гр.10)</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 них за счет собственных средств</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proofErr w:type="gramStart"/>
            <w:r>
              <w:rPr>
                <w:rFonts w:eastAsia="Cambria"/>
                <w:sz w:val="20"/>
                <w:lang w:eastAsia="en-US"/>
              </w:rPr>
              <w:t>всего</w:t>
            </w:r>
            <w:r>
              <w:rPr>
                <w:rFonts w:eastAsia="Cambria"/>
                <w:sz w:val="20"/>
                <w:lang w:eastAsia="en-US"/>
              </w:rPr>
              <w:br/>
              <w:t>(</w:t>
            </w:r>
            <w:proofErr w:type="gramEnd"/>
            <w:r>
              <w:rPr>
                <w:rFonts w:eastAsia="Cambria"/>
                <w:sz w:val="20"/>
                <w:lang w:eastAsia="en-US"/>
              </w:rPr>
              <w:t>из гр. 10)</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sz w:val="20"/>
                <w:lang w:eastAsia="en-US"/>
              </w:rPr>
              <w:t>из них для улучшения условий доступности для инвалидов и лиц с ОВЗ</w:t>
            </w:r>
          </w:p>
        </w:tc>
        <w:tc>
          <w:tcPr>
            <w:tcW w:w="159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из них за счет собственных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19)</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proofErr w:type="gramStart"/>
            <w:r>
              <w:rPr>
                <w:rFonts w:eastAsia="Cambria"/>
                <w:sz w:val="20"/>
                <w:lang w:eastAsia="en-US"/>
              </w:rPr>
              <w:t>всего</w:t>
            </w:r>
            <w:r>
              <w:rPr>
                <w:rFonts w:eastAsia="Cambria"/>
                <w:sz w:val="20"/>
                <w:lang w:eastAsia="en-US"/>
              </w:rPr>
              <w:br/>
              <w:t>(</w:t>
            </w:r>
            <w:proofErr w:type="gramEnd"/>
            <w:r>
              <w:rPr>
                <w:rFonts w:eastAsia="Cambria"/>
                <w:sz w:val="20"/>
                <w:lang w:eastAsia="en-US"/>
              </w:rPr>
              <w:t>из гр. 10)</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 них за счет собственных средств</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proofErr w:type="gramStart"/>
            <w:r>
              <w:rPr>
                <w:rFonts w:eastAsia="Cambria"/>
                <w:sz w:val="20"/>
                <w:lang w:eastAsia="en-US"/>
              </w:rPr>
              <w:t>всего</w:t>
            </w:r>
            <w:r>
              <w:rPr>
                <w:rFonts w:eastAsia="Cambria"/>
                <w:sz w:val="20"/>
                <w:lang w:eastAsia="en-US"/>
              </w:rPr>
              <w:br/>
              <w:t>(</w:t>
            </w:r>
            <w:proofErr w:type="gramEnd"/>
            <w:r>
              <w:rPr>
                <w:rFonts w:eastAsia="Cambria"/>
                <w:sz w:val="20"/>
                <w:lang w:eastAsia="en-US"/>
              </w:rPr>
              <w:t>из гр. 10)</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из них за счет собственных средств</w:t>
            </w:r>
          </w:p>
        </w:tc>
      </w:tr>
      <w:tr w:rsidR="002D2ADC" w:rsidTr="0017647B">
        <w:trPr>
          <w:trHeight w:val="300"/>
        </w:trPr>
        <w:tc>
          <w:tcPr>
            <w:tcW w:w="99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w:t>
            </w:r>
          </w:p>
        </w:tc>
        <w:tc>
          <w:tcPr>
            <w:tcW w:w="159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17</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18</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19</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20</w:t>
            </w:r>
          </w:p>
        </w:tc>
        <w:tc>
          <w:tcPr>
            <w:tcW w:w="159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21</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22</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23</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24</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25</w:t>
            </w:r>
          </w:p>
        </w:tc>
      </w:tr>
      <w:tr w:rsidR="002D2ADC" w:rsidTr="0017647B">
        <w:trPr>
          <w:trHeight w:val="300"/>
        </w:trPr>
        <w:tc>
          <w:tcPr>
            <w:tcW w:w="992"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xml:space="preserve">19 </w:t>
            </w:r>
          </w:p>
        </w:tc>
        <w:tc>
          <w:tcPr>
            <w:tcW w:w="159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tcPr>
          <w:p w:rsidR="002D2ADC" w:rsidRDefault="002D2ADC" w:rsidP="0017647B">
            <w:pPr>
              <w:jc w:val="center"/>
              <w:rPr>
                <w:rFonts w:eastAsia="Cambria"/>
                <w:sz w:val="20"/>
                <w:lang w:eastAsia="en-US"/>
              </w:rPr>
            </w:pPr>
          </w:p>
        </w:tc>
        <w:tc>
          <w:tcPr>
            <w:tcW w:w="1595"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c>
          <w:tcPr>
            <w:tcW w:w="1596" w:type="dxa"/>
            <w:tcBorders>
              <w:top w:val="single" w:sz="8" w:space="0" w:color="auto"/>
              <w:left w:val="single" w:sz="8" w:space="0" w:color="auto"/>
              <w:bottom w:val="single" w:sz="8" w:space="0" w:color="auto"/>
              <w:right w:val="single" w:sz="8" w:space="0" w:color="auto"/>
            </w:tcBorders>
            <w:hideMark/>
          </w:tcPr>
          <w:p w:rsidR="002D2ADC" w:rsidRDefault="002D2ADC" w:rsidP="0017647B">
            <w:pPr>
              <w:jc w:val="center"/>
              <w:rPr>
                <w:rFonts w:eastAsia="Cambria"/>
                <w:sz w:val="20"/>
                <w:lang w:eastAsia="en-US"/>
              </w:rPr>
            </w:pPr>
            <w:r>
              <w:rPr>
                <w:rFonts w:eastAsia="Cambria"/>
                <w:sz w:val="20"/>
                <w:lang w:eastAsia="en-US"/>
              </w:rPr>
              <w:t> </w:t>
            </w:r>
          </w:p>
        </w:tc>
      </w:tr>
    </w:tbl>
    <w:p w:rsidR="002D2ADC" w:rsidRDefault="002D2ADC" w:rsidP="002D2ADC">
      <w:pPr>
        <w:rPr>
          <w:b/>
          <w:szCs w:val="24"/>
        </w:rPr>
      </w:pPr>
    </w:p>
    <w:p w:rsidR="002D2ADC" w:rsidRDefault="002D2ADC" w:rsidP="002D2ADC">
      <w:pPr>
        <w:rPr>
          <w:b/>
          <w:szCs w:val="24"/>
        </w:rPr>
      </w:pPr>
    </w:p>
    <w:p w:rsidR="002D2ADC" w:rsidRDefault="002D2ADC" w:rsidP="002D2ADC">
      <w:pPr>
        <w:rPr>
          <w:b/>
          <w:szCs w:val="24"/>
        </w:rPr>
      </w:pPr>
    </w:p>
    <w:tbl>
      <w:tblPr>
        <w:tblW w:w="0" w:type="auto"/>
        <w:tblInd w:w="-506" w:type="dxa"/>
        <w:tblLayout w:type="fixed"/>
        <w:tblLook w:val="04A0" w:firstRow="1" w:lastRow="0" w:firstColumn="1" w:lastColumn="0" w:noHBand="0" w:noVBand="1"/>
      </w:tblPr>
      <w:tblGrid>
        <w:gridCol w:w="502"/>
        <w:gridCol w:w="4111"/>
        <w:gridCol w:w="32"/>
        <w:gridCol w:w="2378"/>
        <w:gridCol w:w="32"/>
        <w:gridCol w:w="251"/>
        <w:gridCol w:w="32"/>
        <w:gridCol w:w="2694"/>
        <w:gridCol w:w="283"/>
        <w:gridCol w:w="2660"/>
        <w:gridCol w:w="33"/>
      </w:tblGrid>
      <w:tr w:rsidR="002D2ADC" w:rsidTr="0017647B">
        <w:trPr>
          <w:gridBefore w:val="1"/>
          <w:wBefore w:w="502" w:type="dxa"/>
          <w:cantSplit/>
          <w:tblHeader/>
        </w:trPr>
        <w:tc>
          <w:tcPr>
            <w:tcW w:w="4111" w:type="dxa"/>
            <w:hideMark/>
          </w:tcPr>
          <w:p w:rsidR="002D2ADC" w:rsidRDefault="002D2ADC" w:rsidP="0017647B">
            <w:pPr>
              <w:widowControl w:val="0"/>
              <w:spacing w:line="200" w:lineRule="exact"/>
              <w:jc w:val="center"/>
              <w:rPr>
                <w:sz w:val="20"/>
                <w:lang w:eastAsia="en-US"/>
              </w:rPr>
            </w:pPr>
            <w:r>
              <w:rPr>
                <w:sz w:val="20"/>
                <w:lang w:eastAsia="en-US"/>
              </w:rPr>
              <w:t>Должностное лицо, ответственное за</w:t>
            </w:r>
          </w:p>
          <w:p w:rsidR="002D2ADC" w:rsidRDefault="002D2ADC" w:rsidP="0017647B">
            <w:pPr>
              <w:widowControl w:val="0"/>
              <w:spacing w:line="200" w:lineRule="exact"/>
              <w:jc w:val="both"/>
              <w:rPr>
                <w:sz w:val="20"/>
                <w:lang w:eastAsia="en-US"/>
              </w:rPr>
            </w:pPr>
            <w:r>
              <w:rPr>
                <w:sz w:val="20"/>
                <w:lang w:eastAsia="en-US"/>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6"/>
          </w:tcPr>
          <w:p w:rsidR="002D2ADC" w:rsidRDefault="002D2ADC" w:rsidP="0017647B">
            <w:pPr>
              <w:widowControl w:val="0"/>
              <w:spacing w:line="200" w:lineRule="exact"/>
              <w:rPr>
                <w:sz w:val="20"/>
                <w:lang w:eastAsia="en-US"/>
              </w:rPr>
            </w:pPr>
          </w:p>
        </w:tc>
        <w:tc>
          <w:tcPr>
            <w:tcW w:w="2976" w:type="dxa"/>
            <w:gridSpan w:val="3"/>
          </w:tcPr>
          <w:p w:rsidR="002D2ADC" w:rsidRDefault="002D2ADC" w:rsidP="0017647B">
            <w:pPr>
              <w:widowControl w:val="0"/>
              <w:spacing w:line="200" w:lineRule="exact"/>
              <w:rPr>
                <w:sz w:val="20"/>
                <w:lang w:eastAsia="en-US"/>
              </w:rPr>
            </w:pPr>
          </w:p>
        </w:tc>
      </w:tr>
      <w:tr w:rsidR="002D2ADC" w:rsidTr="0017647B">
        <w:trPr>
          <w:gridBefore w:val="1"/>
          <w:wBefore w:w="502" w:type="dxa"/>
          <w:cantSplit/>
          <w:tblHeader/>
        </w:trPr>
        <w:tc>
          <w:tcPr>
            <w:tcW w:w="4111" w:type="dxa"/>
          </w:tcPr>
          <w:p w:rsidR="002D2ADC" w:rsidRDefault="002D2ADC" w:rsidP="0017647B">
            <w:pPr>
              <w:widowControl w:val="0"/>
              <w:spacing w:line="200" w:lineRule="exact"/>
              <w:rPr>
                <w:sz w:val="20"/>
                <w:lang w:eastAsia="en-US"/>
              </w:rPr>
            </w:pPr>
          </w:p>
        </w:tc>
        <w:tc>
          <w:tcPr>
            <w:tcW w:w="2410" w:type="dxa"/>
            <w:gridSpan w:val="2"/>
            <w:tcBorders>
              <w:top w:val="single" w:sz="8" w:space="0" w:color="auto"/>
              <w:left w:val="nil"/>
              <w:bottom w:val="nil"/>
              <w:right w:val="nil"/>
            </w:tcBorders>
          </w:tcPr>
          <w:p w:rsidR="002D2ADC" w:rsidRDefault="002D2ADC" w:rsidP="0017647B">
            <w:pPr>
              <w:widowControl w:val="0"/>
              <w:spacing w:line="200" w:lineRule="exact"/>
              <w:jc w:val="center"/>
              <w:rPr>
                <w:sz w:val="20"/>
                <w:lang w:eastAsia="en-US"/>
              </w:rPr>
            </w:pPr>
            <w:r>
              <w:rPr>
                <w:sz w:val="20"/>
                <w:lang w:eastAsia="en-US"/>
              </w:rPr>
              <w:t>(должность)</w:t>
            </w:r>
          </w:p>
          <w:p w:rsidR="002D2ADC" w:rsidRDefault="002D2ADC" w:rsidP="0017647B">
            <w:pPr>
              <w:widowControl w:val="0"/>
              <w:spacing w:line="200" w:lineRule="exact"/>
              <w:ind w:left="2124"/>
              <w:jc w:val="center"/>
              <w:rPr>
                <w:sz w:val="20"/>
                <w:lang w:eastAsia="en-US"/>
              </w:rPr>
            </w:pPr>
          </w:p>
        </w:tc>
        <w:tc>
          <w:tcPr>
            <w:tcW w:w="283" w:type="dxa"/>
            <w:gridSpan w:val="2"/>
          </w:tcPr>
          <w:p w:rsidR="002D2ADC" w:rsidRDefault="002D2ADC" w:rsidP="0017647B">
            <w:pPr>
              <w:widowControl w:val="0"/>
              <w:spacing w:after="120" w:line="200" w:lineRule="exact"/>
              <w:jc w:val="center"/>
              <w:rPr>
                <w:sz w:val="20"/>
                <w:lang w:eastAsia="en-US"/>
              </w:rPr>
            </w:pPr>
          </w:p>
        </w:tc>
        <w:tc>
          <w:tcPr>
            <w:tcW w:w="2726" w:type="dxa"/>
            <w:gridSpan w:val="2"/>
            <w:tcBorders>
              <w:top w:val="single" w:sz="8" w:space="0" w:color="auto"/>
              <w:left w:val="nil"/>
              <w:bottom w:val="nil"/>
              <w:right w:val="nil"/>
            </w:tcBorders>
          </w:tcPr>
          <w:p w:rsidR="002D2ADC" w:rsidRDefault="002D2ADC" w:rsidP="0017647B">
            <w:pPr>
              <w:widowControl w:val="0"/>
              <w:spacing w:line="200" w:lineRule="exact"/>
              <w:jc w:val="center"/>
              <w:rPr>
                <w:sz w:val="20"/>
                <w:lang w:eastAsia="en-US"/>
              </w:rPr>
            </w:pPr>
            <w:r>
              <w:rPr>
                <w:sz w:val="20"/>
                <w:lang w:eastAsia="en-US"/>
              </w:rPr>
              <w:t>(Ф.И.О.)</w:t>
            </w:r>
          </w:p>
          <w:p w:rsidR="002D2ADC" w:rsidRDefault="002D2ADC" w:rsidP="0017647B">
            <w:pPr>
              <w:widowControl w:val="0"/>
              <w:spacing w:line="200" w:lineRule="exact"/>
              <w:jc w:val="center"/>
              <w:rPr>
                <w:sz w:val="20"/>
                <w:lang w:eastAsia="en-US"/>
              </w:rPr>
            </w:pPr>
          </w:p>
        </w:tc>
        <w:tc>
          <w:tcPr>
            <w:tcW w:w="283" w:type="dxa"/>
          </w:tcPr>
          <w:p w:rsidR="002D2ADC" w:rsidRDefault="002D2ADC" w:rsidP="0017647B">
            <w:pPr>
              <w:widowControl w:val="0"/>
              <w:spacing w:line="200" w:lineRule="exact"/>
              <w:jc w:val="center"/>
              <w:rPr>
                <w:sz w:val="20"/>
                <w:lang w:eastAsia="en-US"/>
              </w:rPr>
            </w:pPr>
          </w:p>
        </w:tc>
        <w:tc>
          <w:tcPr>
            <w:tcW w:w="2693" w:type="dxa"/>
            <w:gridSpan w:val="2"/>
            <w:tcBorders>
              <w:top w:val="single" w:sz="8" w:space="0" w:color="auto"/>
              <w:left w:val="nil"/>
              <w:bottom w:val="nil"/>
              <w:right w:val="nil"/>
            </w:tcBorders>
            <w:hideMark/>
          </w:tcPr>
          <w:p w:rsidR="002D2ADC" w:rsidRDefault="002D2ADC" w:rsidP="0017647B">
            <w:pPr>
              <w:widowControl w:val="0"/>
              <w:spacing w:line="200" w:lineRule="exact"/>
              <w:jc w:val="center"/>
              <w:rPr>
                <w:sz w:val="20"/>
                <w:lang w:eastAsia="en-US"/>
              </w:rPr>
            </w:pPr>
            <w:r>
              <w:rPr>
                <w:sz w:val="20"/>
                <w:lang w:eastAsia="en-US"/>
              </w:rPr>
              <w:t>(подпись)</w:t>
            </w:r>
          </w:p>
        </w:tc>
      </w:tr>
      <w:tr w:rsidR="002D2ADC" w:rsidTr="0017647B">
        <w:trPr>
          <w:gridAfter w:val="1"/>
          <w:wAfter w:w="33" w:type="dxa"/>
          <w:cantSplit/>
          <w:trHeight w:val="235"/>
          <w:tblHeader/>
        </w:trPr>
        <w:tc>
          <w:tcPr>
            <w:tcW w:w="4645" w:type="dxa"/>
            <w:gridSpan w:val="3"/>
          </w:tcPr>
          <w:p w:rsidR="002D2ADC" w:rsidRDefault="002D2ADC" w:rsidP="0017647B">
            <w:pPr>
              <w:widowControl w:val="0"/>
              <w:rPr>
                <w:sz w:val="20"/>
                <w:lang w:eastAsia="en-US"/>
              </w:rPr>
            </w:pPr>
          </w:p>
        </w:tc>
        <w:tc>
          <w:tcPr>
            <w:tcW w:w="2410" w:type="dxa"/>
            <w:gridSpan w:val="2"/>
            <w:tcBorders>
              <w:top w:val="nil"/>
              <w:left w:val="nil"/>
              <w:bottom w:val="single" w:sz="8" w:space="0" w:color="auto"/>
              <w:right w:val="nil"/>
            </w:tcBorders>
          </w:tcPr>
          <w:p w:rsidR="002D2ADC" w:rsidRDefault="002D2ADC" w:rsidP="0017647B">
            <w:pPr>
              <w:widowControl w:val="0"/>
              <w:rPr>
                <w:sz w:val="20"/>
                <w:lang w:eastAsia="en-US"/>
              </w:rPr>
            </w:pPr>
          </w:p>
        </w:tc>
        <w:tc>
          <w:tcPr>
            <w:tcW w:w="283" w:type="dxa"/>
            <w:gridSpan w:val="2"/>
          </w:tcPr>
          <w:p w:rsidR="002D2ADC" w:rsidRDefault="002D2ADC" w:rsidP="0017647B">
            <w:pPr>
              <w:widowControl w:val="0"/>
              <w:rPr>
                <w:sz w:val="20"/>
                <w:lang w:eastAsia="en-US"/>
              </w:rPr>
            </w:pPr>
          </w:p>
        </w:tc>
        <w:tc>
          <w:tcPr>
            <w:tcW w:w="2694" w:type="dxa"/>
            <w:hideMark/>
          </w:tcPr>
          <w:p w:rsidR="002D2ADC" w:rsidRDefault="002D2ADC" w:rsidP="0017647B">
            <w:pPr>
              <w:widowControl w:val="0"/>
              <w:rPr>
                <w:sz w:val="20"/>
                <w:lang w:val="en-US" w:eastAsia="en-US"/>
              </w:rPr>
            </w:pPr>
            <w:r>
              <w:rPr>
                <w:sz w:val="20"/>
                <w:lang w:val="en-US" w:eastAsia="en-US"/>
              </w:rPr>
              <w:t>E-mail:_________________</w:t>
            </w:r>
          </w:p>
        </w:tc>
        <w:tc>
          <w:tcPr>
            <w:tcW w:w="283" w:type="dxa"/>
          </w:tcPr>
          <w:p w:rsidR="002D2ADC" w:rsidRDefault="002D2ADC" w:rsidP="0017647B">
            <w:pPr>
              <w:widowControl w:val="0"/>
              <w:rPr>
                <w:sz w:val="20"/>
                <w:lang w:eastAsia="en-US"/>
              </w:rPr>
            </w:pPr>
          </w:p>
        </w:tc>
        <w:tc>
          <w:tcPr>
            <w:tcW w:w="2660" w:type="dxa"/>
            <w:hideMark/>
          </w:tcPr>
          <w:p w:rsidR="002D2ADC" w:rsidRDefault="002D2ADC" w:rsidP="0017647B">
            <w:pPr>
              <w:widowControl w:val="0"/>
              <w:rPr>
                <w:sz w:val="20"/>
                <w:lang w:eastAsia="en-US"/>
              </w:rPr>
            </w:pPr>
            <w:r>
              <w:rPr>
                <w:sz w:val="20"/>
                <w:lang w:eastAsia="en-US"/>
              </w:rPr>
              <w:t>«____» _________20__ год</w:t>
            </w:r>
          </w:p>
        </w:tc>
      </w:tr>
      <w:tr w:rsidR="002D2ADC" w:rsidTr="0017647B">
        <w:trPr>
          <w:gridAfter w:val="1"/>
          <w:wAfter w:w="33" w:type="dxa"/>
          <w:cantSplit/>
          <w:tblHeader/>
        </w:trPr>
        <w:tc>
          <w:tcPr>
            <w:tcW w:w="4645" w:type="dxa"/>
            <w:gridSpan w:val="3"/>
          </w:tcPr>
          <w:p w:rsidR="002D2ADC" w:rsidRDefault="002D2ADC" w:rsidP="0017647B">
            <w:pPr>
              <w:widowControl w:val="0"/>
              <w:spacing w:line="200" w:lineRule="exact"/>
              <w:rPr>
                <w:sz w:val="20"/>
                <w:lang w:eastAsia="en-US"/>
              </w:rPr>
            </w:pPr>
          </w:p>
        </w:tc>
        <w:tc>
          <w:tcPr>
            <w:tcW w:w="2410" w:type="dxa"/>
            <w:gridSpan w:val="2"/>
            <w:tcBorders>
              <w:top w:val="single" w:sz="8" w:space="0" w:color="auto"/>
              <w:left w:val="nil"/>
              <w:bottom w:val="nil"/>
              <w:right w:val="nil"/>
            </w:tcBorders>
            <w:hideMark/>
          </w:tcPr>
          <w:p w:rsidR="002D2ADC" w:rsidRDefault="002D2ADC" w:rsidP="0017647B">
            <w:pPr>
              <w:widowControl w:val="0"/>
              <w:spacing w:line="200" w:lineRule="exact"/>
              <w:jc w:val="center"/>
              <w:rPr>
                <w:sz w:val="20"/>
                <w:lang w:eastAsia="en-US"/>
              </w:rPr>
            </w:pPr>
            <w:r>
              <w:rPr>
                <w:sz w:val="20"/>
                <w:lang w:eastAsia="en-US"/>
              </w:rPr>
              <w:t>(номер контактного телефона)</w:t>
            </w:r>
          </w:p>
        </w:tc>
        <w:tc>
          <w:tcPr>
            <w:tcW w:w="283" w:type="dxa"/>
            <w:gridSpan w:val="2"/>
          </w:tcPr>
          <w:p w:rsidR="002D2ADC" w:rsidRDefault="002D2ADC" w:rsidP="0017647B">
            <w:pPr>
              <w:widowControl w:val="0"/>
              <w:spacing w:after="120" w:line="200" w:lineRule="exact"/>
              <w:jc w:val="center"/>
              <w:rPr>
                <w:sz w:val="20"/>
                <w:lang w:eastAsia="en-US"/>
              </w:rPr>
            </w:pPr>
          </w:p>
        </w:tc>
        <w:tc>
          <w:tcPr>
            <w:tcW w:w="2694" w:type="dxa"/>
          </w:tcPr>
          <w:p w:rsidR="002D2ADC" w:rsidRDefault="002D2ADC" w:rsidP="0017647B">
            <w:pPr>
              <w:widowControl w:val="0"/>
              <w:spacing w:line="200" w:lineRule="exact"/>
              <w:jc w:val="center"/>
              <w:rPr>
                <w:sz w:val="20"/>
                <w:lang w:eastAsia="en-US"/>
              </w:rPr>
            </w:pPr>
          </w:p>
        </w:tc>
        <w:tc>
          <w:tcPr>
            <w:tcW w:w="283" w:type="dxa"/>
          </w:tcPr>
          <w:p w:rsidR="002D2ADC" w:rsidRDefault="002D2ADC" w:rsidP="0017647B">
            <w:pPr>
              <w:widowControl w:val="0"/>
              <w:spacing w:line="200" w:lineRule="exact"/>
              <w:jc w:val="center"/>
              <w:rPr>
                <w:sz w:val="20"/>
                <w:lang w:eastAsia="en-US"/>
              </w:rPr>
            </w:pPr>
          </w:p>
        </w:tc>
        <w:tc>
          <w:tcPr>
            <w:tcW w:w="2660" w:type="dxa"/>
            <w:hideMark/>
          </w:tcPr>
          <w:p w:rsidR="002D2ADC" w:rsidRDefault="002D2ADC" w:rsidP="0017647B">
            <w:pPr>
              <w:widowControl w:val="0"/>
              <w:spacing w:line="200" w:lineRule="exact"/>
              <w:jc w:val="center"/>
              <w:rPr>
                <w:sz w:val="20"/>
                <w:lang w:eastAsia="en-US"/>
              </w:rPr>
            </w:pPr>
            <w:r>
              <w:rPr>
                <w:sz w:val="20"/>
                <w:lang w:eastAsia="en-US"/>
              </w:rPr>
              <w:t xml:space="preserve"> (дата составления</w:t>
            </w:r>
          </w:p>
          <w:p w:rsidR="002D2ADC" w:rsidRDefault="002D2ADC" w:rsidP="0017647B">
            <w:pPr>
              <w:widowControl w:val="0"/>
              <w:spacing w:line="200" w:lineRule="exact"/>
              <w:jc w:val="center"/>
              <w:rPr>
                <w:sz w:val="20"/>
                <w:lang w:eastAsia="en-US"/>
              </w:rPr>
            </w:pPr>
            <w:r>
              <w:rPr>
                <w:sz w:val="20"/>
                <w:lang w:eastAsia="en-US"/>
              </w:rPr>
              <w:t>документа)</w:t>
            </w:r>
          </w:p>
        </w:tc>
      </w:tr>
    </w:tbl>
    <w:p w:rsidR="002D2ADC" w:rsidRDefault="002D2ADC" w:rsidP="002D2ADC">
      <w:pPr>
        <w:rPr>
          <w:b/>
          <w:color w:val="FF0000"/>
          <w:sz w:val="20"/>
          <w:szCs w:val="24"/>
        </w:rPr>
      </w:pPr>
    </w:p>
    <w:p w:rsidR="002D2ADC" w:rsidRDefault="002D2ADC" w:rsidP="002D2ADC">
      <w:pPr>
        <w:ind w:firstLine="720"/>
        <w:jc w:val="center"/>
        <w:rPr>
          <w:b/>
          <w:bCs/>
          <w:sz w:val="26"/>
          <w:szCs w:val="24"/>
          <w:lang w:val="en-US"/>
        </w:rPr>
      </w:pPr>
    </w:p>
    <w:p w:rsidR="002D2ADC" w:rsidRDefault="002D2ADC" w:rsidP="002D2ADC">
      <w:pPr>
        <w:ind w:firstLine="720"/>
        <w:jc w:val="center"/>
        <w:rPr>
          <w:b/>
          <w:bCs/>
          <w:sz w:val="26"/>
          <w:szCs w:val="24"/>
        </w:rPr>
      </w:pPr>
      <w:r>
        <w:rPr>
          <w:b/>
          <w:bCs/>
          <w:sz w:val="26"/>
          <w:szCs w:val="24"/>
        </w:rPr>
        <w:t xml:space="preserve">Указания по заполнению формы федерального статистического наблюдения </w:t>
      </w:r>
    </w:p>
    <w:p w:rsidR="002D2ADC" w:rsidRDefault="002D2ADC" w:rsidP="002D2ADC">
      <w:pPr>
        <w:spacing w:before="240"/>
        <w:ind w:firstLine="709"/>
        <w:jc w:val="both"/>
        <w:rPr>
          <w:szCs w:val="24"/>
        </w:rPr>
      </w:pPr>
      <w:r>
        <w:rPr>
          <w:szCs w:val="24"/>
        </w:rPr>
        <w:t xml:space="preserve">Форму </w:t>
      </w:r>
      <w:r>
        <w:rPr>
          <w:bCs/>
          <w:szCs w:val="24"/>
        </w:rPr>
        <w:t>федерального статистического наблюдения</w:t>
      </w:r>
      <w:r>
        <w:rPr>
          <w:szCs w:val="24"/>
        </w:rPr>
        <w:t xml:space="preserve"> </w:t>
      </w:r>
      <w:r>
        <w:rPr>
          <w:color w:val="000000"/>
          <w:szCs w:val="24"/>
        </w:rPr>
        <w:t>№</w:t>
      </w:r>
      <w:r>
        <w:rPr>
          <w:color w:val="FF0000"/>
          <w:szCs w:val="24"/>
        </w:rPr>
        <w:t xml:space="preserve"> </w:t>
      </w:r>
      <w:r>
        <w:rPr>
          <w:szCs w:val="24"/>
        </w:rPr>
        <w:t>6-НК предоставляют юридические лица:</w:t>
      </w:r>
    </w:p>
    <w:p w:rsidR="002D2ADC" w:rsidRDefault="002D2ADC" w:rsidP="002D2ADC">
      <w:pPr>
        <w:spacing w:before="60"/>
        <w:ind w:firstLine="709"/>
        <w:jc w:val="both"/>
        <w:rPr>
          <w:szCs w:val="24"/>
        </w:rPr>
      </w:pPr>
      <w:r>
        <w:rPr>
          <w:szCs w:val="24"/>
        </w:rPr>
        <w:t xml:space="preserve"> – общедоступные (публичные) библиотеки независимо от ведомственной принадлежности, как самостоятельные, так и включенные в централизованные библиотечные системы (далее – ЦБС);</w:t>
      </w:r>
    </w:p>
    <w:p w:rsidR="002D2ADC" w:rsidRDefault="002D2ADC" w:rsidP="002D2ADC">
      <w:pPr>
        <w:spacing w:before="60"/>
        <w:ind w:firstLine="709"/>
        <w:jc w:val="both"/>
        <w:rPr>
          <w:szCs w:val="24"/>
        </w:rPr>
      </w:pPr>
      <w:proofErr w:type="gramStart"/>
      <w:r>
        <w:rPr>
          <w:szCs w:val="24"/>
        </w:rPr>
        <w:t>–  библиотеки</w:t>
      </w:r>
      <w:proofErr w:type="gramEnd"/>
      <w:r>
        <w:rPr>
          <w:szCs w:val="24"/>
        </w:rPr>
        <w:t xml:space="preserve"> профсоюзов;</w:t>
      </w:r>
    </w:p>
    <w:p w:rsidR="002D2ADC" w:rsidRDefault="002D2ADC" w:rsidP="002D2ADC">
      <w:pPr>
        <w:spacing w:before="60"/>
        <w:ind w:firstLine="709"/>
        <w:jc w:val="both"/>
        <w:rPr>
          <w:szCs w:val="24"/>
        </w:rPr>
      </w:pPr>
      <w:r>
        <w:rPr>
          <w:szCs w:val="24"/>
        </w:rPr>
        <w:t>– библиотеки общественных некоммерческих организаций;</w:t>
      </w:r>
    </w:p>
    <w:p w:rsidR="002D2ADC" w:rsidRDefault="002D2ADC" w:rsidP="002D2ADC">
      <w:pPr>
        <w:spacing w:before="60"/>
        <w:ind w:firstLine="709"/>
        <w:jc w:val="both"/>
        <w:rPr>
          <w:szCs w:val="24"/>
        </w:rPr>
      </w:pPr>
      <w:r>
        <w:rPr>
          <w:szCs w:val="24"/>
        </w:rPr>
        <w:t>– государственные и муниципальные организации, подведомственные органу управления в сфере культуры и имеющие обособленные подразделения</w:t>
      </w:r>
      <w:r>
        <w:rPr>
          <w:szCs w:val="24"/>
          <w:vertAlign w:val="superscript"/>
        </w:rPr>
        <w:t>1</w:t>
      </w:r>
      <w:r>
        <w:rPr>
          <w:szCs w:val="24"/>
        </w:rPr>
        <w:t xml:space="preserve">, осуществляющие библиотечную деятельность. К таким организациям относятся музеи, организации культурно-досугового типа, театры и прочие организации, осуществляющие библиотечную деятельность в качестве дополнительной к своей основной деятельности. </w:t>
      </w:r>
    </w:p>
    <w:p w:rsidR="002D2ADC" w:rsidRDefault="002D2ADC" w:rsidP="002D2ADC">
      <w:pPr>
        <w:ind w:firstLine="709"/>
        <w:jc w:val="both"/>
        <w:rPr>
          <w:szCs w:val="24"/>
        </w:rPr>
      </w:pPr>
      <w:r>
        <w:rPr>
          <w:szCs w:val="24"/>
        </w:rPr>
        <w:t xml:space="preserve">Центральные библиотеки ЦБС заполняют форму </w:t>
      </w:r>
      <w:r>
        <w:rPr>
          <w:color w:val="000000"/>
          <w:szCs w:val="24"/>
        </w:rPr>
        <w:t xml:space="preserve">№ </w:t>
      </w:r>
      <w:r>
        <w:rPr>
          <w:szCs w:val="24"/>
        </w:rPr>
        <w:t xml:space="preserve">6-НК по результатам своей деятельности, в части разделов 1 – 6. </w:t>
      </w:r>
    </w:p>
    <w:p w:rsidR="002D2ADC" w:rsidRDefault="002D2ADC" w:rsidP="002D2ADC">
      <w:pPr>
        <w:ind w:firstLine="709"/>
        <w:jc w:val="both"/>
        <w:rPr>
          <w:szCs w:val="24"/>
        </w:rPr>
      </w:pPr>
      <w:r>
        <w:rPr>
          <w:szCs w:val="24"/>
        </w:rPr>
        <w:t xml:space="preserve">Библиотеки данного вида указывают полное название головной ЦБС на титульном листе, в строке «Наименование централизованной системы, в которую входит библиотека». Например, ЦБС Химкинского района, Волгоградская ЦБС, ЦБС «Кунцево», муниципальное объединение библиотек Ивановского района, муниципальная универсальная библиотечно-информационная система г. Суздаля, библиотечный комплекс «Лианозово», городское учреждение «Муниципальная библиотека», Межсоюзная библиотека областного совета профсоюзов и т. п. </w:t>
      </w:r>
    </w:p>
    <w:p w:rsidR="002D2ADC" w:rsidRDefault="002D2ADC" w:rsidP="002D2ADC">
      <w:pPr>
        <w:ind w:firstLine="709"/>
        <w:jc w:val="both"/>
        <w:rPr>
          <w:szCs w:val="24"/>
        </w:rPr>
      </w:pPr>
      <w:r>
        <w:rPr>
          <w:szCs w:val="24"/>
        </w:rPr>
        <w:t xml:space="preserve">Государственные и муниципальные организации, подведомственные органу управления в сфере культуры и имеющие обособленные подразделения, осуществляющие библиотечную деятельность разделы 1 – 6 – заполняют, раздел </w:t>
      </w:r>
      <w:proofErr w:type="gramStart"/>
      <w:r>
        <w:rPr>
          <w:szCs w:val="24"/>
        </w:rPr>
        <w:t>7  –</w:t>
      </w:r>
      <w:proofErr w:type="gramEnd"/>
      <w:r>
        <w:rPr>
          <w:szCs w:val="24"/>
        </w:rPr>
        <w:t xml:space="preserve"> не заполняют. </w:t>
      </w:r>
    </w:p>
    <w:p w:rsidR="002D2ADC" w:rsidRDefault="002D2ADC" w:rsidP="002D2ADC">
      <w:pPr>
        <w:ind w:firstLine="709"/>
        <w:jc w:val="both"/>
        <w:rPr>
          <w:szCs w:val="24"/>
        </w:rPr>
      </w:pPr>
      <w:r>
        <w:rPr>
          <w:szCs w:val="24"/>
        </w:rPr>
        <w:t xml:space="preserve">На титульном листе, в строке «Направление основной деятельности головной организации» указывают код в соответствии с классификатором ОКВЭД. </w:t>
      </w:r>
    </w:p>
    <w:p w:rsidR="002D2ADC" w:rsidRDefault="002D2ADC" w:rsidP="002D2ADC">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D2ADC" w:rsidRDefault="002D2ADC" w:rsidP="002D2ADC">
      <w:pPr>
        <w:ind w:firstLine="709"/>
        <w:jc w:val="both"/>
        <w:rPr>
          <w:szCs w:val="24"/>
        </w:rPr>
      </w:pPr>
      <w:r>
        <w:rPr>
          <w:szCs w:val="24"/>
        </w:rPr>
        <w:t>В адресной части формы в строке «Наименование отчитывающейся организации» указывается полное наименование библиотеки</w:t>
      </w:r>
      <w:r>
        <w:rPr>
          <w:color w:val="FF0000"/>
          <w:szCs w:val="24"/>
        </w:rPr>
        <w:t xml:space="preserve"> </w:t>
      </w:r>
      <w:r>
        <w:rPr>
          <w:szCs w:val="24"/>
        </w:rPr>
        <w:t xml:space="preserve">в соответствии с учредительными документами, утвержденными в установленном порядке, например: Федеральное государственное бюджетное учреждение «Российская государственная библиотека»; Государственное бюджетное учреждение культуры «Пензенская областная библиотека имени М.Ю.Лермонтова»; Приморская краевая библиотека профсоюзов им. А.А.Фадеева г.Владивосток, Муниципальное казенное учреждение культуры «Межпоселенческая библиотека» Парабельского района Томской области. Если библиотека является структурным подразделением предприятия, учреждения, организации (в т.ч. библиотекой-филиалом), указывается наименование данного предприятия, организации, учреждения, </w:t>
      </w:r>
      <w:proofErr w:type="gramStart"/>
      <w:r>
        <w:rPr>
          <w:szCs w:val="24"/>
        </w:rPr>
        <w:t>например</w:t>
      </w:r>
      <w:proofErr w:type="gramEnd"/>
      <w:r>
        <w:rPr>
          <w:szCs w:val="24"/>
        </w:rPr>
        <w:t xml:space="preserve">: Центральная библиотека Муниципального бюджетного учреждения культуры «Централизованная библиотечная система» </w:t>
      </w:r>
    </w:p>
    <w:p w:rsidR="002D2ADC" w:rsidRPr="00E577AD" w:rsidRDefault="002D2ADC" w:rsidP="002D2ADC">
      <w:pPr>
        <w:spacing w:before="160"/>
        <w:ind w:firstLine="709"/>
        <w:jc w:val="both"/>
        <w:rPr>
          <w:szCs w:val="24"/>
        </w:rPr>
      </w:pPr>
      <w:r w:rsidRPr="00E577AD">
        <w:rPr>
          <w:szCs w:val="24"/>
        </w:rPr>
        <w:t>________________________</w:t>
      </w:r>
    </w:p>
    <w:p w:rsidR="002D2ADC" w:rsidRPr="00E577AD" w:rsidRDefault="002D2ADC" w:rsidP="002D2ADC">
      <w:pPr>
        <w:pStyle w:val="ab"/>
        <w:spacing w:before="60"/>
        <w:ind w:firstLine="709"/>
        <w:jc w:val="both"/>
        <w:rPr>
          <w:rFonts w:ascii="Times New Roman" w:hAnsi="Times New Roman"/>
        </w:rPr>
      </w:pPr>
      <w:r w:rsidRPr="00E577AD">
        <w:rPr>
          <w:rStyle w:val="afc"/>
          <w:rFonts w:ascii="Times New Roman" w:hAnsi="Times New Roman"/>
        </w:rPr>
        <w:footnoteRef/>
      </w:r>
      <w:r w:rsidRPr="00E577AD">
        <w:rPr>
          <w:rFonts w:ascii="Times New Roman" w:hAnsi="Times New Roman"/>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w:t>
      </w:r>
      <w:r w:rsidRPr="00E577AD">
        <w:rPr>
          <w:rFonts w:ascii="Times New Roman" w:hAnsi="Times New Roman"/>
        </w:rPr>
        <w:lastRenderedPageBreak/>
        <w:t>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2D2ADC" w:rsidRDefault="002D2ADC" w:rsidP="002D2ADC">
      <w:pPr>
        <w:jc w:val="both"/>
        <w:rPr>
          <w:szCs w:val="24"/>
        </w:rPr>
      </w:pPr>
      <w:r>
        <w:rPr>
          <w:szCs w:val="24"/>
        </w:rPr>
        <w:t xml:space="preserve">Рузаевского муниципального района Республики Мордовия, Детская библиотека «ЛиК» Муниципального автономного учреждения культуры Централизованной библиотечной системы г. </w:t>
      </w:r>
      <w:proofErr w:type="gramStart"/>
      <w:r>
        <w:rPr>
          <w:szCs w:val="24"/>
        </w:rPr>
        <w:t>Пскова,  Филиал</w:t>
      </w:r>
      <w:proofErr w:type="gramEnd"/>
      <w:r>
        <w:rPr>
          <w:szCs w:val="24"/>
        </w:rPr>
        <w:t xml:space="preserve"> №2 им.Н.С.Лескова Муниципального казенного учреждения культуры «Централизованная библиотечная система г. Орла».</w:t>
      </w:r>
    </w:p>
    <w:p w:rsidR="002D2ADC" w:rsidRDefault="002D2ADC" w:rsidP="002D2ADC">
      <w:pPr>
        <w:ind w:firstLine="709"/>
        <w:jc w:val="both"/>
        <w:rPr>
          <w:szCs w:val="24"/>
        </w:rPr>
      </w:pPr>
      <w:r>
        <w:rPr>
          <w:szCs w:val="24"/>
        </w:rPr>
        <w:t xml:space="preserve"> 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2D2ADC" w:rsidRDefault="002D2ADC" w:rsidP="002D2ADC">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D2ADC" w:rsidRDefault="002D2ADC" w:rsidP="002D2ADC">
      <w:pPr>
        <w:ind w:firstLine="709"/>
        <w:jc w:val="both"/>
        <w:rPr>
          <w:szCs w:val="24"/>
        </w:rPr>
      </w:pPr>
      <w:r>
        <w:rPr>
          <w:szCs w:val="24"/>
        </w:rPr>
        <w:t>Учредитель (учредители) библиотеки указывается в соответствии с записью в учредительных документах, а затем его организационно-правовая форма и форма собственности.</w:t>
      </w:r>
    </w:p>
    <w:p w:rsidR="002D2ADC" w:rsidRDefault="002D2ADC" w:rsidP="002D2ADC">
      <w:pPr>
        <w:ind w:firstLine="709"/>
        <w:jc w:val="both"/>
        <w:rPr>
          <w:szCs w:val="24"/>
        </w:rPr>
      </w:pPr>
      <w:r>
        <w:rPr>
          <w:szCs w:val="24"/>
        </w:rPr>
        <w:t>Отчет по форме составляется на конец отчетного периода. Отчетным периодом является один год.</w:t>
      </w:r>
    </w:p>
    <w:p w:rsidR="002D2ADC" w:rsidRDefault="002D2ADC" w:rsidP="002D2ADC">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2D2ADC" w:rsidRDefault="002D2ADC" w:rsidP="002D2ADC">
      <w:pPr>
        <w:ind w:firstLine="709"/>
        <w:jc w:val="both"/>
        <w:rPr>
          <w:strike/>
          <w:szCs w:val="24"/>
        </w:rPr>
      </w:pPr>
      <w:r>
        <w:rPr>
          <w:szCs w:val="24"/>
        </w:rPr>
        <w:t>Данные приводятся в тех единицах измерения, которые указаны в форме.</w:t>
      </w:r>
    </w:p>
    <w:p w:rsidR="002D2ADC" w:rsidRDefault="002D2ADC" w:rsidP="002D2ADC">
      <w:pPr>
        <w:ind w:firstLine="709"/>
        <w:jc w:val="both"/>
        <w:rPr>
          <w:szCs w:val="24"/>
        </w:rPr>
      </w:pPr>
    </w:p>
    <w:p w:rsidR="002D2ADC" w:rsidRDefault="002D2ADC" w:rsidP="002D2ADC">
      <w:pPr>
        <w:keepNext/>
        <w:keepLines/>
        <w:tabs>
          <w:tab w:val="left" w:pos="13467"/>
        </w:tabs>
        <w:spacing w:after="120"/>
        <w:jc w:val="center"/>
        <w:outlineLvl w:val="3"/>
        <w:rPr>
          <w:b/>
          <w:bCs/>
          <w:iCs/>
          <w:szCs w:val="24"/>
        </w:rPr>
      </w:pPr>
      <w:r>
        <w:rPr>
          <w:b/>
          <w:bCs/>
          <w:iCs/>
          <w:szCs w:val="24"/>
        </w:rPr>
        <w:t>Раздел 1. Материально-техническая база</w:t>
      </w:r>
    </w:p>
    <w:p w:rsidR="002D2ADC" w:rsidRDefault="002D2ADC" w:rsidP="002D2ADC">
      <w:pPr>
        <w:ind w:firstLine="709"/>
        <w:jc w:val="both"/>
        <w:rPr>
          <w:color w:val="262626"/>
          <w:szCs w:val="24"/>
        </w:rPr>
      </w:pPr>
      <w:r>
        <w:rPr>
          <w:b/>
          <w:color w:val="262626"/>
          <w:szCs w:val="24"/>
        </w:rPr>
        <w:t>Графы 2-3</w:t>
      </w:r>
      <w:r>
        <w:rPr>
          <w:color w:val="262626"/>
          <w:szCs w:val="24"/>
        </w:rPr>
        <w:t xml:space="preserve"> заполняются на основании Единого реестра объектов культурного наследия: федерального (графа 2) и регионального (графа 3) значения. Ставится 1, если является объектом культурного наследия, в противном случае – 0.  </w:t>
      </w:r>
    </w:p>
    <w:p w:rsidR="002D2ADC" w:rsidRDefault="002D2ADC" w:rsidP="002D2ADC">
      <w:pPr>
        <w:ind w:firstLine="567"/>
        <w:jc w:val="both"/>
        <w:rPr>
          <w:color w:val="000000"/>
          <w:szCs w:val="24"/>
        </w:rPr>
      </w:pPr>
      <w:r>
        <w:rPr>
          <w:b/>
          <w:color w:val="262626"/>
          <w:szCs w:val="24"/>
        </w:rPr>
        <w:t xml:space="preserve">  В графах 4-6</w:t>
      </w:r>
      <w:r>
        <w:rPr>
          <w:color w:val="262626"/>
          <w:szCs w:val="24"/>
        </w:rPr>
        <w:t xml:space="preserve"> указывается 1 при наличии зданий (помещений) с наличием безбарьерной среды для лиц с нарушениями: зрения (графа 4), слуха (графа 5), опорно-двигательного аппарата (графа 6), в противном случае ставится 0. Данные заполняются в соответствии с пунктом 41 Перечня национальных стандартов и сводов правил (частей таких стандартов и сводов </w:t>
      </w:r>
      <w:r>
        <w:rPr>
          <w:szCs w:val="24"/>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2D2ADC" w:rsidRDefault="002D2ADC" w:rsidP="002D2ADC">
      <w:pPr>
        <w:ind w:firstLine="709"/>
        <w:jc w:val="both"/>
        <w:rPr>
          <w:szCs w:val="24"/>
        </w:rPr>
      </w:pPr>
      <w:r>
        <w:rPr>
          <w:b/>
          <w:bCs/>
          <w:szCs w:val="24"/>
        </w:rPr>
        <w:t xml:space="preserve">В графе 7 </w:t>
      </w:r>
      <w:r>
        <w:rPr>
          <w:szCs w:val="24"/>
        </w:rPr>
        <w:t>указывается суммарная площадь всех занимаемых библиотекой помещений (основных, служебных, вспомогательных),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w:t>
      </w:r>
    </w:p>
    <w:p w:rsidR="002D2ADC" w:rsidRDefault="002D2ADC" w:rsidP="002D2ADC">
      <w:pPr>
        <w:ind w:firstLine="709"/>
        <w:jc w:val="both"/>
        <w:rPr>
          <w:szCs w:val="24"/>
        </w:rPr>
      </w:pPr>
      <w:r>
        <w:rPr>
          <w:b/>
          <w:szCs w:val="24"/>
        </w:rPr>
        <w:t xml:space="preserve">В графе 8 </w:t>
      </w:r>
      <w:r>
        <w:rPr>
          <w:szCs w:val="24"/>
        </w:rPr>
        <w:t xml:space="preserve">(из графы 7) указывается площадь специально оборудованных хранилищ, временно приспособленных для хранения фонда </w:t>
      </w:r>
      <w:r>
        <w:rPr>
          <w:szCs w:val="24"/>
        </w:rPr>
        <w:br/>
        <w:t xml:space="preserve">помещений, а также площадь, используемая для размещения фонда открытого доступа. </w:t>
      </w:r>
    </w:p>
    <w:p w:rsidR="002D2ADC" w:rsidRDefault="002D2ADC" w:rsidP="002D2ADC">
      <w:pPr>
        <w:ind w:firstLine="709"/>
        <w:jc w:val="both"/>
        <w:rPr>
          <w:iCs/>
          <w:szCs w:val="24"/>
        </w:rPr>
      </w:pPr>
      <w:r>
        <w:rPr>
          <w:b/>
          <w:szCs w:val="24"/>
        </w:rPr>
        <w:t xml:space="preserve">В графе 9 </w:t>
      </w:r>
      <w:r>
        <w:rPr>
          <w:szCs w:val="24"/>
        </w:rPr>
        <w:t>(из графы 7) указывается общая площадь, занимаемая читальными залами (в т.ч. компьютерными), справочно-информационными службами, абонементом, каталогами для читателей, индивидуальными кабинами и аудиториями, предназначенными для занятий с пользователями, другими помещениями, которые используются для обслуживания читателей.</w:t>
      </w:r>
    </w:p>
    <w:p w:rsidR="002D2ADC" w:rsidRDefault="002D2ADC" w:rsidP="002D2ADC">
      <w:pPr>
        <w:ind w:firstLine="709"/>
        <w:jc w:val="both"/>
        <w:rPr>
          <w:szCs w:val="24"/>
        </w:rPr>
      </w:pPr>
      <w:r>
        <w:rPr>
          <w:b/>
          <w:bCs/>
          <w:szCs w:val="24"/>
        </w:rPr>
        <w:lastRenderedPageBreak/>
        <w:t>В графах 10-12</w:t>
      </w:r>
      <w:r>
        <w:rPr>
          <w:szCs w:val="24"/>
        </w:rPr>
        <w:t xml:space="preserve"> (из графы 7) указываются площади помещений библиотеки в соответствии с различными правовыми основаниями </w:t>
      </w:r>
      <w:r>
        <w:rPr>
          <w:noProof/>
          <w:szCs w:val="24"/>
        </w:rPr>
        <w:t xml:space="preserve">распоряжения помещениями: </w:t>
      </w:r>
      <w:r>
        <w:rPr>
          <w:szCs w:val="24"/>
        </w:rPr>
        <w:t>оперативное управление, в т.ч. находящиеся в безвозмездном пользовании (графа 10), аренда (графа 11), прочие (собственность и т.д.) (графа 12).</w:t>
      </w:r>
    </w:p>
    <w:p w:rsidR="002D2ADC" w:rsidRDefault="002D2ADC" w:rsidP="002D2ADC">
      <w:pPr>
        <w:ind w:firstLine="709"/>
        <w:jc w:val="both"/>
        <w:rPr>
          <w:szCs w:val="24"/>
        </w:rPr>
      </w:pPr>
      <w:r>
        <w:rPr>
          <w:b/>
          <w:szCs w:val="24"/>
        </w:rPr>
        <w:t>В графах 13-14</w:t>
      </w:r>
      <w:r>
        <w:rPr>
          <w:szCs w:val="24"/>
        </w:rPr>
        <w:t xml:space="preserve"> (из графы 10) указывается площадь помещений, требующих капитального ремонта и находящихся в аварийном состоянии, - из помещений, находящихся в оперативном управлении или безвозмездном пользовании библиотеки.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библиотеки.</w:t>
      </w:r>
    </w:p>
    <w:p w:rsidR="002D2ADC" w:rsidRDefault="002D2ADC" w:rsidP="002D2ADC">
      <w:pPr>
        <w:ind w:firstLine="709"/>
        <w:jc w:val="both"/>
        <w:rPr>
          <w:szCs w:val="24"/>
        </w:rPr>
      </w:pPr>
      <w:r>
        <w:rPr>
          <w:b/>
          <w:szCs w:val="24"/>
        </w:rPr>
        <w:t>В графе 15</w:t>
      </w:r>
      <w:r>
        <w:rPr>
          <w:szCs w:val="24"/>
        </w:rPr>
        <w:t xml:space="preserve"> указывается число пунктов обслуживания пользователей, находящихся вне стен библиотеки, стоянок передвижных библиотек (библиобусов и т.п.), а также удаленных электронных читальных залов, оборудованных автоматизированными рабочими местами и находящихся во внешних организациях.</w:t>
      </w:r>
    </w:p>
    <w:p w:rsidR="002D2ADC" w:rsidRDefault="002D2ADC" w:rsidP="002D2ADC">
      <w:pPr>
        <w:ind w:firstLine="709"/>
        <w:jc w:val="both"/>
        <w:rPr>
          <w:szCs w:val="24"/>
        </w:rPr>
      </w:pPr>
      <w:r>
        <w:rPr>
          <w:b/>
          <w:bCs/>
          <w:szCs w:val="24"/>
        </w:rPr>
        <w:t>В графе 16</w:t>
      </w:r>
      <w:r>
        <w:rPr>
          <w:szCs w:val="24"/>
        </w:rPr>
        <w:t xml:space="preserve"> указывается общее число посадочных мест, предоставляемых библиотекой пользователям. В эту графу включаются места для пользователей, оборудованные в читальных залах,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места для работы с персональными компьютерами, места в помещениях для проведения обучающих семинаров и тому подобное. В данную графу не включаются места, оборудованные в аудиториях, лекционных, актовых и иных залах, а также кафетериях.</w:t>
      </w:r>
    </w:p>
    <w:p w:rsidR="002D2ADC" w:rsidRDefault="002D2ADC" w:rsidP="002D2ADC">
      <w:pPr>
        <w:ind w:firstLine="709"/>
        <w:jc w:val="both"/>
        <w:rPr>
          <w:szCs w:val="24"/>
        </w:rPr>
      </w:pPr>
      <w:r>
        <w:rPr>
          <w:b/>
          <w:szCs w:val="24"/>
        </w:rPr>
        <w:t>В графе 17</w:t>
      </w:r>
      <w:r>
        <w:rPr>
          <w:szCs w:val="24"/>
        </w:rPr>
        <w:t xml:space="preserve"> (из графы 16) указывается число организованных для пользователей посадочных мест, с предоставлением возможности доступа к электронным ресурсам (электронному каталогу, полнотекстовым базам и т.д.), ведущимся силами отчитывающейся организации. Доступ может предоставляться как с установленных стационарных компьютеров, так и посредством предоставления доступа в информационно-телекоммуникационной сети «Интернет» (далее – Интернет) с устройств пользователей из помещений, в которых установлены эти посадочные места.</w:t>
      </w:r>
    </w:p>
    <w:p w:rsidR="002D2ADC" w:rsidRDefault="002D2ADC" w:rsidP="002D2ADC">
      <w:pPr>
        <w:ind w:firstLine="709"/>
        <w:jc w:val="both"/>
        <w:rPr>
          <w:szCs w:val="24"/>
        </w:rPr>
      </w:pPr>
      <w:r>
        <w:rPr>
          <w:b/>
          <w:szCs w:val="24"/>
        </w:rPr>
        <w:t>В графе 18</w:t>
      </w:r>
      <w:r>
        <w:rPr>
          <w:szCs w:val="24"/>
        </w:rPr>
        <w:t xml:space="preserve"> (из графы 16) указывается число организованных для пользователей посадочных мест с предоставлением выхода в Интернет (для работы с удаленными ресурсами, поисковыми системами и т.д.) c устройства пользователя.</w:t>
      </w:r>
    </w:p>
    <w:p w:rsidR="002D2ADC" w:rsidRDefault="002D2ADC" w:rsidP="002D2ADC">
      <w:pPr>
        <w:ind w:firstLine="709"/>
        <w:jc w:val="both"/>
        <w:rPr>
          <w:szCs w:val="24"/>
        </w:rPr>
      </w:pPr>
      <w:r>
        <w:rPr>
          <w:b/>
          <w:color w:val="000000"/>
          <w:szCs w:val="24"/>
        </w:rPr>
        <w:t xml:space="preserve">В графах 19-22 </w:t>
      </w:r>
      <w:r>
        <w:rPr>
          <w:color w:val="000000"/>
          <w:szCs w:val="24"/>
        </w:rPr>
        <w:t>указываются данные о наличии</w:t>
      </w:r>
      <w:r>
        <w:rPr>
          <w:b/>
          <w:color w:val="000000"/>
          <w:szCs w:val="24"/>
        </w:rPr>
        <w:t xml:space="preserve"> </w:t>
      </w:r>
      <w:r>
        <w:rPr>
          <w:color w:val="000000"/>
          <w:szCs w:val="24"/>
        </w:rPr>
        <w:t xml:space="preserve">в библиотеке автоматизированных </w:t>
      </w:r>
      <w:r>
        <w:rPr>
          <w:szCs w:val="24"/>
        </w:rPr>
        <w:t xml:space="preserve">технологий библиотечной деятельности: обработки поступлений и ведения электронного каталога /каталогизация и научная обработка/ (графа 19), организации и учета выдачи фондов /книговыдачи/ (графа 20), организации и учета доступа посетителей /обслуживание/ (графа 21), учета документов библиотечного фонда /учет фондов/ (графа 22). </w:t>
      </w:r>
    </w:p>
    <w:p w:rsidR="002D2ADC" w:rsidRDefault="002D2ADC" w:rsidP="002D2ADC">
      <w:pPr>
        <w:ind w:firstLine="709"/>
        <w:jc w:val="both"/>
        <w:rPr>
          <w:szCs w:val="24"/>
        </w:rPr>
      </w:pPr>
      <w:r>
        <w:rPr>
          <w:szCs w:val="24"/>
        </w:rPr>
        <w:t>Наличие автоматизированной технологии предполагает выполнение всех перечисленных ниже условий:</w:t>
      </w:r>
    </w:p>
    <w:p w:rsidR="002D2ADC" w:rsidRDefault="002D2ADC" w:rsidP="002D2ADC">
      <w:pPr>
        <w:ind w:firstLine="709"/>
        <w:jc w:val="both"/>
        <w:rPr>
          <w:szCs w:val="24"/>
        </w:rPr>
      </w:pPr>
      <w:r>
        <w:rPr>
          <w:szCs w:val="24"/>
        </w:rPr>
        <w:t xml:space="preserve">(а) наличие лицензионного программного обеспечения, </w:t>
      </w:r>
    </w:p>
    <w:p w:rsidR="002D2ADC" w:rsidRDefault="002D2ADC" w:rsidP="002D2ADC">
      <w:pPr>
        <w:ind w:firstLine="709"/>
        <w:jc w:val="both"/>
        <w:rPr>
          <w:szCs w:val="24"/>
        </w:rPr>
      </w:pPr>
      <w:r>
        <w:rPr>
          <w:szCs w:val="24"/>
        </w:rPr>
        <w:t xml:space="preserve">(б) наличие технических средств в количестве и ассортименте, достаточном для внедрения автоматизированной технологии, </w:t>
      </w:r>
    </w:p>
    <w:p w:rsidR="002D2ADC" w:rsidRDefault="002D2ADC" w:rsidP="002D2ADC">
      <w:pPr>
        <w:ind w:firstLine="709"/>
        <w:jc w:val="both"/>
        <w:rPr>
          <w:szCs w:val="24"/>
        </w:rPr>
      </w:pPr>
      <w:r>
        <w:rPr>
          <w:szCs w:val="24"/>
        </w:rPr>
        <w:t xml:space="preserve">(в) наличие достаточного количества персонала, обученного соответствующей технологии, </w:t>
      </w:r>
    </w:p>
    <w:p w:rsidR="002D2ADC" w:rsidRDefault="002D2ADC" w:rsidP="002D2ADC">
      <w:pPr>
        <w:ind w:firstLine="709"/>
        <w:jc w:val="both"/>
        <w:rPr>
          <w:szCs w:val="24"/>
        </w:rPr>
      </w:pPr>
      <w:r>
        <w:rPr>
          <w:szCs w:val="24"/>
        </w:rPr>
        <w:t>(г) внедрение в бизнес-практику моделей бизнес-процессов, соответствующих имеющемуся программному обеспечению.</w:t>
      </w:r>
    </w:p>
    <w:p w:rsidR="002D2ADC" w:rsidRDefault="002D2ADC" w:rsidP="002D2ADC">
      <w:pPr>
        <w:ind w:firstLine="709"/>
        <w:jc w:val="both"/>
        <w:rPr>
          <w:szCs w:val="24"/>
        </w:rPr>
      </w:pPr>
      <w:r>
        <w:rPr>
          <w:szCs w:val="24"/>
        </w:rPr>
        <w:t>В случае наличия такой технологии в соответствующую графу проставляется значение 1, в противном случае – 0.</w:t>
      </w:r>
    </w:p>
    <w:p w:rsidR="002D2ADC" w:rsidRDefault="002D2ADC" w:rsidP="002D2ADC">
      <w:pPr>
        <w:ind w:firstLine="709"/>
        <w:jc w:val="both"/>
        <w:rPr>
          <w:color w:val="000000"/>
          <w:szCs w:val="24"/>
        </w:rPr>
      </w:pPr>
      <w:r>
        <w:rPr>
          <w:b/>
          <w:color w:val="000000"/>
          <w:szCs w:val="24"/>
        </w:rPr>
        <w:t>В графе 23</w:t>
      </w:r>
      <w:r>
        <w:rPr>
          <w:color w:val="000000"/>
          <w:szCs w:val="24"/>
        </w:rPr>
        <w:t xml:space="preserve"> указывается общее количество </w:t>
      </w:r>
      <w:r>
        <w:rPr>
          <w:rFonts w:eastAsia="Cambria"/>
          <w:szCs w:val="24"/>
        </w:rPr>
        <w:t>единиц специализированного оборудования для инвалидов (в том числе, тифлофлешплееров, читающих машин, брайлевских дисплеев, а также колясок, скалоходов и т.п.).</w:t>
      </w:r>
    </w:p>
    <w:p w:rsidR="002D2ADC" w:rsidRDefault="002D2ADC" w:rsidP="002D2ADC">
      <w:pPr>
        <w:ind w:firstLine="709"/>
        <w:jc w:val="both"/>
        <w:rPr>
          <w:szCs w:val="24"/>
        </w:rPr>
      </w:pPr>
      <w:r>
        <w:rPr>
          <w:b/>
          <w:szCs w:val="24"/>
        </w:rPr>
        <w:t>В графе 24</w:t>
      </w:r>
      <w:r>
        <w:rPr>
          <w:szCs w:val="24"/>
        </w:rPr>
        <w:t xml:space="preserve"> указывается общее количество копировально-множительной техники (ксерокопировальных аппаратов, сканеров, многофункциональных устройств (МФУ), принтеров) используемых библиотекой при осуществлении </w:t>
      </w:r>
      <w:r>
        <w:rPr>
          <w:color w:val="000000"/>
          <w:szCs w:val="24"/>
        </w:rPr>
        <w:t>различных видов своей финансово-хозяйственной деятельности (как основных видов уставной, так и административно-управленческой деятельности).</w:t>
      </w:r>
    </w:p>
    <w:p w:rsidR="002D2ADC" w:rsidRDefault="002D2ADC" w:rsidP="002D2ADC">
      <w:pPr>
        <w:ind w:firstLine="709"/>
        <w:jc w:val="both"/>
        <w:rPr>
          <w:szCs w:val="24"/>
        </w:rPr>
      </w:pPr>
      <w:r>
        <w:rPr>
          <w:b/>
          <w:szCs w:val="24"/>
        </w:rPr>
        <w:lastRenderedPageBreak/>
        <w:t>В графе 25</w:t>
      </w:r>
      <w:r>
        <w:rPr>
          <w:szCs w:val="24"/>
        </w:rPr>
        <w:t xml:space="preserve"> (из графы 24) указывается количество копировально-множительной техники, используемой библиотекой для обслуживания пользователей, в том числе в режиме самообслуживания.</w:t>
      </w:r>
    </w:p>
    <w:p w:rsidR="002D2ADC" w:rsidRDefault="002D2ADC" w:rsidP="002D2ADC">
      <w:pPr>
        <w:ind w:firstLine="709"/>
        <w:jc w:val="both"/>
        <w:rPr>
          <w:szCs w:val="24"/>
        </w:rPr>
      </w:pPr>
      <w:r>
        <w:rPr>
          <w:b/>
          <w:szCs w:val="24"/>
        </w:rPr>
        <w:t>В графе 26</w:t>
      </w:r>
      <w:r>
        <w:rPr>
          <w:szCs w:val="24"/>
        </w:rPr>
        <w:t xml:space="preserve"> (из графы 24) указывается количество копировально-множительной техники, на постоянной основе используемой библиотекой для оцифровки фондов.</w:t>
      </w:r>
    </w:p>
    <w:p w:rsidR="002D2ADC" w:rsidRDefault="002D2ADC" w:rsidP="002D2ADC">
      <w:pPr>
        <w:ind w:firstLine="709"/>
        <w:jc w:val="both"/>
        <w:rPr>
          <w:szCs w:val="24"/>
        </w:rPr>
      </w:pPr>
      <w:r>
        <w:rPr>
          <w:b/>
          <w:szCs w:val="24"/>
        </w:rPr>
        <w:t>В графе 27</w:t>
      </w:r>
      <w:r>
        <w:rPr>
          <w:szCs w:val="24"/>
        </w:rPr>
        <w:t xml:space="preserve"> указывается общее количество транспортных средств, находящихся на балансе учреждения.</w:t>
      </w:r>
    </w:p>
    <w:p w:rsidR="002D2ADC" w:rsidRDefault="002D2ADC" w:rsidP="002D2ADC">
      <w:pPr>
        <w:ind w:firstLine="709"/>
        <w:jc w:val="both"/>
        <w:rPr>
          <w:szCs w:val="24"/>
        </w:rPr>
      </w:pPr>
      <w:r>
        <w:rPr>
          <w:b/>
          <w:szCs w:val="24"/>
        </w:rPr>
        <w:t xml:space="preserve">В графе 28 </w:t>
      </w:r>
      <w:r>
        <w:rPr>
          <w:szCs w:val="24"/>
        </w:rPr>
        <w:t>(из графы 27)</w:t>
      </w:r>
      <w:r>
        <w:rPr>
          <w:b/>
          <w:szCs w:val="24"/>
        </w:rPr>
        <w:t xml:space="preserve"> </w:t>
      </w:r>
      <w:r>
        <w:rPr>
          <w:szCs w:val="24"/>
        </w:rPr>
        <w:t>указывается</w:t>
      </w:r>
      <w:r>
        <w:rPr>
          <w:b/>
          <w:szCs w:val="24"/>
        </w:rPr>
        <w:t xml:space="preserve"> </w:t>
      </w:r>
      <w:r>
        <w:rPr>
          <w:szCs w:val="24"/>
        </w:rPr>
        <w:t>число специализированных транспортных средств (библиобусов, библиомобилей, киномобилей и т.п.), находящихся на балансе учреждения.</w:t>
      </w:r>
    </w:p>
    <w:p w:rsidR="002D2ADC" w:rsidRDefault="002D2ADC" w:rsidP="002D2ADC">
      <w:pPr>
        <w:jc w:val="center"/>
        <w:rPr>
          <w:b/>
          <w:szCs w:val="24"/>
        </w:rPr>
      </w:pPr>
    </w:p>
    <w:p w:rsidR="002D2ADC" w:rsidRDefault="002D2ADC" w:rsidP="002D2ADC">
      <w:pPr>
        <w:keepNext/>
        <w:keepLines/>
        <w:spacing w:after="120"/>
        <w:jc w:val="center"/>
        <w:outlineLvl w:val="3"/>
        <w:rPr>
          <w:b/>
        </w:rPr>
      </w:pPr>
      <w:r>
        <w:rPr>
          <w:b/>
        </w:rPr>
        <w:t>Раздел 2. Формирование библиотечного фонда на физических (материальных) носителях</w:t>
      </w:r>
    </w:p>
    <w:p w:rsidR="002D2ADC" w:rsidRDefault="002D2ADC" w:rsidP="002D2ADC">
      <w:pPr>
        <w:ind w:firstLine="709"/>
        <w:jc w:val="both"/>
      </w:pPr>
      <w:r>
        <w:t xml:space="preserve">В </w:t>
      </w:r>
      <w:proofErr w:type="gramStart"/>
      <w:r>
        <w:t>разделе  приводятся</w:t>
      </w:r>
      <w:proofErr w:type="gramEnd"/>
      <w:r>
        <w:t xml:space="preserve"> данные о формировании (движении) в течение отчетного периода библиотечного фонда на физических (материальных) носителях. При его заполнении используются учетные единицы, определенные порядком учета документов, входящих в состав библиотечного фонда, утвержденным приказом Министерства культуры Российской Федерации от 08.10.2012 № 1077 (Зарегистрирован Минюстом России 14.05.2013 № 28390). </w:t>
      </w:r>
    </w:p>
    <w:p w:rsidR="002D2ADC" w:rsidRDefault="002D2ADC" w:rsidP="002D2ADC">
      <w:pPr>
        <w:ind w:firstLine="709"/>
        <w:jc w:val="both"/>
      </w:pPr>
      <w:r>
        <w:rPr>
          <w:b/>
          <w:bCs/>
        </w:rPr>
        <w:t xml:space="preserve">В графе 3 </w:t>
      </w:r>
      <w:r>
        <w:rPr>
          <w:bCs/>
          <w:u w:val="single"/>
        </w:rPr>
        <w:t>строк 02-04</w:t>
      </w:r>
      <w:r>
        <w:t xml:space="preserve"> указывается количество экземпляров всех печатных, неопубликованных, аудиовизуальных (в аналоговой форме), электронных документов и документов на микроформах, (а) вновь включенных в течение отчетного года в библиотечный фонд (строка 02</w:t>
      </w:r>
      <w:proofErr w:type="gramStart"/>
      <w:r>
        <w:t>),</w:t>
      </w:r>
      <w:r>
        <w:br/>
        <w:t>(</w:t>
      </w:r>
      <w:proofErr w:type="gramEnd"/>
      <w:r>
        <w:t>б) исключенных из него (строка 03), (в) общее количество экземпляров библиотечного фонда, числящееся в учетной документации на конец отчетного</w:t>
      </w:r>
      <w:r>
        <w:rPr>
          <w:i/>
          <w:iCs/>
        </w:rPr>
        <w:t xml:space="preserve"> </w:t>
      </w:r>
      <w:r>
        <w:t xml:space="preserve">года (строка 04). Сведения об обменном фонде и страховых копиях микрофильмов, направленных на хранение в специальное хранилище, в форму № 6-НК не включаются. </w:t>
      </w:r>
    </w:p>
    <w:p w:rsidR="002D2ADC" w:rsidRDefault="002D2ADC" w:rsidP="002D2ADC">
      <w:pPr>
        <w:ind w:firstLine="709"/>
        <w:jc w:val="both"/>
      </w:pPr>
      <w:r>
        <w:rPr>
          <w:b/>
          <w:bCs/>
        </w:rPr>
        <w:t xml:space="preserve">В графе 4 </w:t>
      </w:r>
      <w:r>
        <w:rPr>
          <w:bCs/>
        </w:rPr>
        <w:t>(из графы 3)</w:t>
      </w:r>
      <w:r>
        <w:rPr>
          <w:b/>
          <w:bCs/>
        </w:rPr>
        <w:t xml:space="preserve"> </w:t>
      </w:r>
      <w:r>
        <w:rPr>
          <w:bCs/>
          <w:u w:val="single"/>
        </w:rPr>
        <w:t>строк 02-04</w:t>
      </w:r>
      <w:r>
        <w:t xml:space="preserve"> указывают аналогичные данные по (а) печатным изданиям всех видов (книги, брошюры, журналы, </w:t>
      </w:r>
      <w:r>
        <w:rPr>
          <w:color w:val="262626"/>
        </w:rPr>
        <w:t>продолжающиеся издания, листовые издания, газеты, изоиздания, нотные издания, картографические издания, нормативно – технические и технические документы, авторефераты диссертаций), в том числе по изданиям, изготавливаемым</w:t>
      </w:r>
      <w:r>
        <w:rPr>
          <w:color w:val="262626"/>
          <w:sz w:val="28"/>
          <w:szCs w:val="28"/>
        </w:rPr>
        <w:t xml:space="preserve"> </w:t>
      </w:r>
      <w:r>
        <w:rPr>
          <w:color w:val="262626"/>
        </w:rPr>
        <w:t>рельефно-точечным шрифтом по системе Брайля и рельефно-графическим способом для слепых и слабовидящих и (б) неопубликованным документам (рукописные материалы, депонированные научные работы, диссертации, отчеты о научно-исследовательских работах, переводы, описания алгоритмов и программ ЭВМ, тактильные рукодельные издания для слепых и слабовидящих).</w:t>
      </w:r>
    </w:p>
    <w:p w:rsidR="002D2ADC" w:rsidRDefault="002D2ADC" w:rsidP="002D2ADC">
      <w:pPr>
        <w:ind w:firstLine="709"/>
        <w:jc w:val="both"/>
      </w:pPr>
      <w:r>
        <w:rPr>
          <w:b/>
        </w:rPr>
        <w:t xml:space="preserve">В графе 5 </w:t>
      </w:r>
      <w:r>
        <w:rPr>
          <w:bCs/>
        </w:rPr>
        <w:t>(из графы 3)</w:t>
      </w:r>
      <w:r>
        <w:rPr>
          <w:b/>
          <w:bCs/>
        </w:rPr>
        <w:t xml:space="preserve"> </w:t>
      </w:r>
      <w:r>
        <w:rPr>
          <w:u w:val="single"/>
        </w:rPr>
        <w:t>строк 02-04</w:t>
      </w:r>
      <w:r>
        <w:t xml:space="preserve"> указывают аналогичные данные по электронным документам на съемных носителях, представляющим собой </w:t>
      </w:r>
      <w:r>
        <w:rPr>
          <w:color w:val="262626"/>
        </w:rPr>
        <w:t>автономные объекты, предназначенные для локального использования (</w:t>
      </w:r>
      <w:r>
        <w:rPr>
          <w:color w:val="262626"/>
          <w:lang w:val="en-US"/>
        </w:rPr>
        <w:t>CD</w:t>
      </w:r>
      <w:r>
        <w:rPr>
          <w:color w:val="262626"/>
        </w:rPr>
        <w:t>-</w:t>
      </w:r>
      <w:r>
        <w:rPr>
          <w:color w:val="262626"/>
          <w:lang w:val="en-US"/>
        </w:rPr>
        <w:t>ROM</w:t>
      </w:r>
      <w:r>
        <w:rPr>
          <w:color w:val="262626"/>
        </w:rPr>
        <w:t xml:space="preserve">, </w:t>
      </w:r>
      <w:r>
        <w:rPr>
          <w:color w:val="262626"/>
          <w:lang w:val="en-US"/>
        </w:rPr>
        <w:t>DVD</w:t>
      </w:r>
      <w:r>
        <w:rPr>
          <w:color w:val="262626"/>
        </w:rPr>
        <w:t xml:space="preserve"> и т.п.), в том числе флеш-</w:t>
      </w:r>
      <w:proofErr w:type="gramStart"/>
      <w:r>
        <w:rPr>
          <w:color w:val="262626"/>
        </w:rPr>
        <w:t>карты  для</w:t>
      </w:r>
      <w:proofErr w:type="gramEnd"/>
      <w:r>
        <w:rPr>
          <w:color w:val="262626"/>
        </w:rPr>
        <w:t xml:space="preserve"> слепых и слабовидящих. В данной графе не учитываются документы, </w:t>
      </w:r>
      <w:r>
        <w:t xml:space="preserve">используемые как технологические копии в целях обеспечения сохранности информации электронной (цифровой) библиотеки, а также документы, получаемые от поставщика для загрузки цифровой информации на сервер библиотеки. </w:t>
      </w:r>
    </w:p>
    <w:p w:rsidR="002D2ADC" w:rsidRDefault="002D2ADC" w:rsidP="002D2ADC">
      <w:pPr>
        <w:suppressAutoHyphens/>
        <w:ind w:firstLine="709"/>
        <w:jc w:val="both"/>
        <w:rPr>
          <w:bCs/>
        </w:rPr>
      </w:pPr>
      <w:r>
        <w:rPr>
          <w:b/>
          <w:bCs/>
        </w:rPr>
        <w:t xml:space="preserve">В графе 6 </w:t>
      </w:r>
      <w:r>
        <w:t>(из графы 3)</w:t>
      </w:r>
      <w:r>
        <w:rPr>
          <w:b/>
        </w:rPr>
        <w:t xml:space="preserve"> </w:t>
      </w:r>
      <w:r>
        <w:rPr>
          <w:bCs/>
          <w:u w:val="single"/>
        </w:rPr>
        <w:t>строк 02-04</w:t>
      </w:r>
      <w:r>
        <w:rPr>
          <w:b/>
          <w:bCs/>
          <w:sz w:val="28"/>
        </w:rPr>
        <w:t xml:space="preserve"> </w:t>
      </w:r>
      <w:r>
        <w:rPr>
          <w:bCs/>
        </w:rPr>
        <w:t>указывают аналогичные данные по</w:t>
      </w:r>
      <w:r>
        <w:rPr>
          <w:bCs/>
          <w:sz w:val="28"/>
        </w:rPr>
        <w:t xml:space="preserve"> </w:t>
      </w:r>
      <w:r>
        <w:rPr>
          <w:bCs/>
        </w:rPr>
        <w:t>документам на микроформах в виде рулонных микрофильмов и микрофиш, архивные/резервные и пользовательские копии. Страховые копии в данной графе не учитываются.</w:t>
      </w:r>
    </w:p>
    <w:p w:rsidR="002D2ADC" w:rsidRDefault="002D2ADC" w:rsidP="002D2ADC">
      <w:pPr>
        <w:ind w:firstLine="709"/>
        <w:jc w:val="both"/>
        <w:rPr>
          <w:color w:val="FF0000"/>
        </w:rPr>
      </w:pPr>
      <w:r>
        <w:rPr>
          <w:b/>
        </w:rPr>
        <w:t xml:space="preserve">В графе 7 </w:t>
      </w:r>
      <w:r>
        <w:rPr>
          <w:bCs/>
        </w:rPr>
        <w:t>(из графы 3)</w:t>
      </w:r>
      <w:r>
        <w:rPr>
          <w:b/>
          <w:bCs/>
        </w:rPr>
        <w:t xml:space="preserve"> </w:t>
      </w:r>
      <w:r>
        <w:rPr>
          <w:u w:val="single"/>
        </w:rPr>
        <w:t>строк 02-04</w:t>
      </w:r>
      <w:r>
        <w:t xml:space="preserve"> указывают аналогичные данные по документам в иных формах, прежде всего, аудиовизуальной информации: </w:t>
      </w:r>
      <w:r>
        <w:rPr>
          <w:color w:val="262626"/>
        </w:rPr>
        <w:t xml:space="preserve">грампластинки, магнитные фонограммы, видеокассеты, диапозитивы, слайды, кинофильмы и т.п., в том числе аудиокассеты для слепых и слабовидящих. </w:t>
      </w:r>
    </w:p>
    <w:p w:rsidR="002D2ADC" w:rsidRDefault="002D2ADC" w:rsidP="002D2ADC">
      <w:pPr>
        <w:ind w:firstLine="709"/>
        <w:jc w:val="both"/>
        <w:rPr>
          <w:color w:val="FF0000"/>
        </w:rPr>
      </w:pPr>
      <w:r>
        <w:rPr>
          <w:b/>
        </w:rPr>
        <w:lastRenderedPageBreak/>
        <w:t xml:space="preserve">В графе 8 </w:t>
      </w:r>
      <w:r>
        <w:rPr>
          <w:bCs/>
        </w:rPr>
        <w:t>(из графы 3)</w:t>
      </w:r>
      <w:r>
        <w:rPr>
          <w:b/>
          <w:bCs/>
        </w:rPr>
        <w:t xml:space="preserve"> </w:t>
      </w:r>
      <w:r>
        <w:rPr>
          <w:u w:val="single"/>
        </w:rPr>
        <w:t>строк 02-04</w:t>
      </w:r>
      <w:r>
        <w:t xml:space="preserve"> указывают аналогичные данные по формированию фонда в специальных форматах для слепых и </w:t>
      </w:r>
      <w:r>
        <w:rPr>
          <w:color w:val="262626"/>
        </w:rPr>
        <w:t>слабовидящих: по изданиям, изготавливаемым</w:t>
      </w:r>
      <w:r>
        <w:rPr>
          <w:color w:val="262626"/>
          <w:sz w:val="28"/>
          <w:szCs w:val="28"/>
        </w:rPr>
        <w:t xml:space="preserve"> </w:t>
      </w:r>
      <w:r>
        <w:rPr>
          <w:color w:val="262626"/>
        </w:rPr>
        <w:t>рельефно-точечным шрифтом по системе  Брайля, предназначенным для письма и чтения слепых и слабовидящих; по «говорящим» книгам, созданным на магнитных четырехдорожечных кассетах со скоростью воспроизведения 2,38 сантиметров в секунду для прослушивания на тифломагнитофоне: специальный формат аудиозаписей, обеспечивающий техническую и/ или программную защиту произведений от несанкционированного прослушивания; по «говорящим» книгам в цифровом криптозащищенном аудиоформате для прослушивания на тифлофлешплеере: электронные аудиокниги, файлы которых созданы с помощью специального программного обеспечения, преобразующего MP3 формат в формат, защищенный 128-битным ключом (в виде записи на флеш-карте); по рельефной графике, которая включает: карты, схемы, чертежи, рисунки, изготавливаемые рельефно-графическим способом с помощью рельефных, гладких, точечных, штриховых и штрих-пунктирных линий.</w:t>
      </w:r>
    </w:p>
    <w:p w:rsidR="002D2ADC" w:rsidRDefault="002D2ADC" w:rsidP="002D2ADC">
      <w:pPr>
        <w:suppressAutoHyphens/>
        <w:ind w:firstLine="709"/>
        <w:jc w:val="both"/>
        <w:rPr>
          <w:bCs/>
          <w:i/>
          <w:iCs/>
        </w:rPr>
      </w:pPr>
      <w:r>
        <w:rPr>
          <w:b/>
          <w:bCs/>
        </w:rPr>
        <w:t xml:space="preserve">В графах 9-10 </w:t>
      </w:r>
      <w:r>
        <w:t>(из графы 3)</w:t>
      </w:r>
      <w:r>
        <w:rPr>
          <w:b/>
          <w:sz w:val="28"/>
        </w:rPr>
        <w:t xml:space="preserve"> </w:t>
      </w:r>
      <w:r>
        <w:rPr>
          <w:bCs/>
          <w:u w:val="single"/>
        </w:rPr>
        <w:t>строк 02-04</w:t>
      </w:r>
      <w:r>
        <w:rPr>
          <w:bCs/>
        </w:rPr>
        <w:t xml:space="preserve"> указывают аналогичные данные по формированию фонда на языках народов Российской Федерации, кроме русского, и на иностранных языках.</w:t>
      </w:r>
    </w:p>
    <w:p w:rsidR="002D2ADC" w:rsidRDefault="002D2ADC" w:rsidP="002D2ADC">
      <w:pPr>
        <w:suppressAutoHyphens/>
        <w:ind w:firstLine="709"/>
        <w:jc w:val="both"/>
        <w:rPr>
          <w:bCs/>
        </w:rPr>
      </w:pPr>
      <w:r>
        <w:rPr>
          <w:b/>
          <w:bCs/>
          <w:iCs/>
        </w:rPr>
        <w:t>В графах 3-</w:t>
      </w:r>
      <w:r>
        <w:rPr>
          <w:b/>
          <w:bCs/>
          <w:iCs/>
          <w:color w:val="262626"/>
        </w:rPr>
        <w:t xml:space="preserve">4, 6-7, 9-10 </w:t>
      </w:r>
      <w:r>
        <w:rPr>
          <w:bCs/>
          <w:iCs/>
          <w:color w:val="262626"/>
          <w:u w:val="single"/>
        </w:rPr>
        <w:t>строки 05</w:t>
      </w:r>
      <w:r>
        <w:rPr>
          <w:b/>
          <w:bCs/>
          <w:iCs/>
          <w:color w:val="262626"/>
        </w:rPr>
        <w:t xml:space="preserve"> </w:t>
      </w:r>
      <w:r>
        <w:rPr>
          <w:bCs/>
          <w:iCs/>
        </w:rPr>
        <w:t xml:space="preserve">указывается число </w:t>
      </w:r>
      <w:r>
        <w:rPr>
          <w:bCs/>
        </w:rPr>
        <w:t>документов (экземпляров) из фондов библиотеки, переведенных в электронную форму за отчетный год. Учитывается оцифровка фонда, произведенная собственно библиотекой и по ее заказам. Единица учета данной графы должна соответствовать единице учета фонда.</w:t>
      </w:r>
    </w:p>
    <w:p w:rsidR="002D2ADC" w:rsidRDefault="002D2ADC" w:rsidP="002D2ADC">
      <w:pPr>
        <w:jc w:val="center"/>
        <w:rPr>
          <w:b/>
          <w:szCs w:val="24"/>
        </w:rPr>
      </w:pPr>
    </w:p>
    <w:p w:rsidR="002D2ADC" w:rsidRDefault="002D2ADC" w:rsidP="002D2ADC">
      <w:pPr>
        <w:spacing w:after="120"/>
        <w:ind w:firstLine="720"/>
        <w:jc w:val="center"/>
        <w:rPr>
          <w:b/>
          <w:szCs w:val="24"/>
        </w:rPr>
      </w:pPr>
      <w:r>
        <w:rPr>
          <w:b/>
          <w:szCs w:val="24"/>
        </w:rPr>
        <w:t xml:space="preserve">Раздел 3. Электронные (сетевые) ресурсы </w:t>
      </w:r>
    </w:p>
    <w:p w:rsidR="002D2ADC" w:rsidRDefault="002D2ADC" w:rsidP="002D2ADC">
      <w:pPr>
        <w:ind w:firstLine="720"/>
        <w:jc w:val="both"/>
        <w:rPr>
          <w:szCs w:val="24"/>
        </w:rPr>
      </w:pPr>
      <w:r w:rsidRPr="00BD409E">
        <w:rPr>
          <w:szCs w:val="24"/>
        </w:rPr>
        <w:t xml:space="preserve">В </w:t>
      </w:r>
      <w:hyperlink r:id="rId5" w:anchor="sub_1300" w:history="1">
        <w:r w:rsidRPr="00BD409E">
          <w:rPr>
            <w:rStyle w:val="a8"/>
            <w:szCs w:val="24"/>
          </w:rPr>
          <w:t>разделе</w:t>
        </w:r>
      </w:hyperlink>
      <w:r w:rsidRPr="00BD409E">
        <w:rPr>
          <w:szCs w:val="24"/>
        </w:rPr>
        <w:t xml:space="preserve"> приводятся</w:t>
      </w:r>
      <w:r>
        <w:rPr>
          <w:szCs w:val="24"/>
        </w:rPr>
        <w:t xml:space="preserve"> данные о формировании (движении) в течение отчетного периода содержимого электронных ресурсов библиотеки. При отсутствии в библиотеке электронных ресурсов в соответствующих графах таблицы проставляется «0». При отсутствии технических возможностей учета данных в соответствующих графах таблицы проставляется «х».</w:t>
      </w:r>
    </w:p>
    <w:p w:rsidR="002D2ADC" w:rsidRPr="00BD409E" w:rsidRDefault="002D2ADC" w:rsidP="002D2ADC">
      <w:pPr>
        <w:ind w:firstLine="720"/>
        <w:jc w:val="both"/>
        <w:rPr>
          <w:szCs w:val="24"/>
        </w:rPr>
      </w:pPr>
      <w:r>
        <w:rPr>
          <w:b/>
          <w:szCs w:val="24"/>
        </w:rPr>
        <w:t>В графе 3</w:t>
      </w:r>
      <w:r>
        <w:rPr>
          <w:szCs w:val="24"/>
        </w:rPr>
        <w:t xml:space="preserve"> указывается общее количество библиографических и авторитетных записей, (а) созданных библиотекой самостоятельно или заимствованных из внешних источников, включая записи, полученные в результате ретроконверсии каталога,  за  </w:t>
      </w:r>
      <w:r w:rsidRPr="00BD409E">
        <w:rPr>
          <w:szCs w:val="24"/>
        </w:rPr>
        <w:t>отчетны</w:t>
      </w:r>
      <w:r>
        <w:rPr>
          <w:szCs w:val="24"/>
        </w:rPr>
        <w:t>й го</w:t>
      </w:r>
      <w:r w:rsidRPr="00BD409E">
        <w:rPr>
          <w:szCs w:val="24"/>
        </w:rPr>
        <w:t xml:space="preserve">  </w:t>
      </w:r>
      <w:hyperlink r:id="rId6" w:anchor="sub_10006" w:history="1">
        <w:r w:rsidRPr="00BD409E">
          <w:rPr>
            <w:rStyle w:val="a8"/>
            <w:szCs w:val="24"/>
          </w:rPr>
          <w:t>(строка 06)</w:t>
        </w:r>
      </w:hyperlink>
      <w:r w:rsidRPr="00BD409E">
        <w:rPr>
          <w:szCs w:val="24"/>
        </w:rPr>
        <w:t>,</w:t>
      </w:r>
      <w:r w:rsidRPr="00BD409E">
        <w:rPr>
          <w:szCs w:val="24"/>
        </w:rPr>
        <w:br/>
      </w:r>
      <w:r>
        <w:rPr>
          <w:szCs w:val="24"/>
        </w:rPr>
        <w:t xml:space="preserve">(б) выбывших за отчетный </w:t>
      </w:r>
      <w:r w:rsidRPr="00BD409E">
        <w:rPr>
          <w:szCs w:val="24"/>
        </w:rPr>
        <w:t xml:space="preserve">период </w:t>
      </w:r>
      <w:hyperlink r:id="rId7" w:anchor="sub_10007" w:history="1">
        <w:r w:rsidRPr="00BD409E">
          <w:rPr>
            <w:rStyle w:val="a8"/>
            <w:szCs w:val="24"/>
          </w:rPr>
          <w:t>(строка 7)</w:t>
        </w:r>
      </w:hyperlink>
      <w:r w:rsidRPr="00BD409E">
        <w:rPr>
          <w:szCs w:val="24"/>
        </w:rPr>
        <w:t xml:space="preserve"> и (в) состоящих на конец отчетного года </w:t>
      </w:r>
      <w:hyperlink r:id="rId8" w:anchor="sub_10008" w:history="1">
        <w:r w:rsidRPr="00BD409E">
          <w:rPr>
            <w:rStyle w:val="a8"/>
            <w:szCs w:val="24"/>
          </w:rPr>
          <w:t>(строка 08)</w:t>
        </w:r>
      </w:hyperlink>
      <w:r w:rsidRPr="00BD409E">
        <w:rPr>
          <w:szCs w:val="24"/>
          <w:u w:val="single"/>
        </w:rPr>
        <w:t>.</w:t>
      </w:r>
      <w:r w:rsidRPr="00BD409E">
        <w:rPr>
          <w:szCs w:val="24"/>
        </w:rPr>
        <w:t xml:space="preserve"> </w:t>
      </w:r>
    </w:p>
    <w:p w:rsidR="002D2ADC" w:rsidRDefault="002D2ADC" w:rsidP="002D2ADC">
      <w:pPr>
        <w:ind w:firstLine="720"/>
        <w:jc w:val="both"/>
        <w:rPr>
          <w:szCs w:val="24"/>
        </w:rPr>
      </w:pPr>
      <w:r w:rsidRPr="00BD409E">
        <w:rPr>
          <w:b/>
          <w:szCs w:val="24"/>
        </w:rPr>
        <w:t>В графе 4</w:t>
      </w:r>
      <w:r w:rsidRPr="00BD409E">
        <w:rPr>
          <w:szCs w:val="24"/>
        </w:rPr>
        <w:t xml:space="preserve"> (из графы 3) указывается количество библиографических и авторитетных записей электронного каталога библиотеки,</w:t>
      </w:r>
      <w:r>
        <w:rPr>
          <w:szCs w:val="24"/>
        </w:rPr>
        <w:t xml:space="preserve"> выставленных в информационно-телекоммуникационной сети «Интернет» (далее - Интернет) для свободного доступа и использования. Данные заполняются по аналогии с графой 3. </w:t>
      </w:r>
    </w:p>
    <w:p w:rsidR="002D2ADC" w:rsidRDefault="002D2ADC" w:rsidP="002D2ADC">
      <w:pPr>
        <w:ind w:firstLine="720"/>
        <w:jc w:val="both"/>
        <w:rPr>
          <w:szCs w:val="24"/>
        </w:rPr>
      </w:pPr>
      <w:r>
        <w:rPr>
          <w:b/>
          <w:szCs w:val="24"/>
        </w:rPr>
        <w:t>В графе 5</w:t>
      </w:r>
      <w:r>
        <w:rPr>
          <w:szCs w:val="24"/>
        </w:rPr>
        <w:t xml:space="preserve"> отражаются сведения об электронной (цифровой) библиотеке, как полнотекстовой базе данных собственной генерации, хранящейся на серверах библиотеки (сетевые локальные документы). В данной графе учитываются документы,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 Указывается число (а) документов включенных в состав всех имеющихся в библиотеке электронных (</w:t>
      </w:r>
      <w:r>
        <w:rPr>
          <w:color w:val="262626"/>
          <w:szCs w:val="24"/>
        </w:rPr>
        <w:t xml:space="preserve">цифровых) коллекций, библиотек за отчетный год </w:t>
      </w:r>
      <w:hyperlink r:id="rId9" w:anchor="sub_10006" w:history="1">
        <w:r>
          <w:rPr>
            <w:rStyle w:val="a8"/>
            <w:color w:val="262626"/>
            <w:szCs w:val="24"/>
          </w:rPr>
          <w:t>(строка 06)</w:t>
        </w:r>
      </w:hyperlink>
      <w:r>
        <w:rPr>
          <w:color w:val="262626"/>
          <w:szCs w:val="24"/>
        </w:rPr>
        <w:t xml:space="preserve"> , (б) исключенных за отчетный год</w:t>
      </w:r>
      <w:r>
        <w:rPr>
          <w:color w:val="262626"/>
          <w:szCs w:val="24"/>
        </w:rPr>
        <w:br/>
      </w:r>
      <w:hyperlink r:id="rId10" w:anchor="sub_10007" w:history="1">
        <w:r>
          <w:rPr>
            <w:rStyle w:val="a8"/>
            <w:color w:val="262626"/>
            <w:szCs w:val="24"/>
          </w:rPr>
          <w:t>(строка 07)</w:t>
        </w:r>
      </w:hyperlink>
      <w:r>
        <w:rPr>
          <w:color w:val="262626"/>
          <w:szCs w:val="24"/>
        </w:rPr>
        <w:t xml:space="preserve"> и (в) состоящих всего на конец отчетного года </w:t>
      </w:r>
      <w:hyperlink r:id="rId11" w:anchor="sub_10008" w:history="1">
        <w:r>
          <w:rPr>
            <w:rStyle w:val="a8"/>
            <w:color w:val="262626"/>
            <w:szCs w:val="24"/>
          </w:rPr>
          <w:t>(строка 08)</w:t>
        </w:r>
      </w:hyperlink>
      <w:r>
        <w:rPr>
          <w:color w:val="262626"/>
          <w:szCs w:val="24"/>
        </w:rPr>
        <w:t>.</w:t>
      </w:r>
    </w:p>
    <w:p w:rsidR="002D2ADC" w:rsidRDefault="002D2ADC" w:rsidP="002D2ADC">
      <w:pPr>
        <w:ind w:firstLine="720"/>
        <w:jc w:val="both"/>
        <w:rPr>
          <w:szCs w:val="24"/>
        </w:rPr>
      </w:pPr>
      <w:r>
        <w:rPr>
          <w:b/>
          <w:szCs w:val="24"/>
        </w:rPr>
        <w:t>В графе 6</w:t>
      </w:r>
      <w:r>
        <w:rPr>
          <w:szCs w:val="24"/>
        </w:rPr>
        <w:t xml:space="preserve"> (из графы 5) отражается количество сетевых локальных документов, на которые не распространяются авторские права или имеются договоры с правообладателями, позволяющие представлять документы в свободный доступ. </w:t>
      </w:r>
    </w:p>
    <w:p w:rsidR="002D2ADC" w:rsidRDefault="002D2ADC" w:rsidP="002D2ADC">
      <w:pPr>
        <w:ind w:firstLine="720"/>
        <w:jc w:val="both"/>
        <w:rPr>
          <w:color w:val="262626"/>
          <w:szCs w:val="24"/>
        </w:rPr>
      </w:pPr>
      <w:r>
        <w:rPr>
          <w:b/>
          <w:color w:val="262626"/>
          <w:szCs w:val="24"/>
        </w:rPr>
        <w:lastRenderedPageBreak/>
        <w:t>В графах 7-8</w:t>
      </w:r>
      <w:r>
        <w:rPr>
          <w:color w:val="262626"/>
          <w:szCs w:val="24"/>
        </w:rPr>
        <w:t xml:space="preserve"> отражается количество баз данных (гр.7) и количество полнотекстовых документов, имеющих самостоятельное заглавие и включенных в эти базы данных (гр.8), которые размещены на автономных автоматизированных рабочих станциях библиотеки. В данные показатели включаются также базы данных, размещаемые на сервере библиотеки, но не включаемые в состав электронной (цифровой) библиотеки. </w:t>
      </w:r>
    </w:p>
    <w:p w:rsidR="002D2ADC" w:rsidRDefault="002D2ADC" w:rsidP="002D2ADC">
      <w:pPr>
        <w:ind w:firstLine="720"/>
        <w:jc w:val="both"/>
        <w:rPr>
          <w:szCs w:val="24"/>
        </w:rPr>
      </w:pPr>
      <w:r>
        <w:rPr>
          <w:b/>
          <w:color w:val="262626"/>
          <w:szCs w:val="24"/>
        </w:rPr>
        <w:t>В графах 9-10</w:t>
      </w:r>
      <w:r>
        <w:rPr>
          <w:color w:val="262626"/>
          <w:szCs w:val="24"/>
        </w:rPr>
        <w:t xml:space="preserve"> </w:t>
      </w:r>
      <w:r>
        <w:rPr>
          <w:szCs w:val="24"/>
        </w:rPr>
        <w:t xml:space="preserve">отражаются сетевые удаленные лицензионные документы, генерируемые другими организациями (издательствами, агрегаторами) и размещенные на их технических площадках, полученные библиотекой во временное или постоянное пользование на </w:t>
      </w:r>
      <w:r>
        <w:rPr>
          <w:color w:val="262626"/>
          <w:szCs w:val="24"/>
        </w:rPr>
        <w:t xml:space="preserve">условиях договора, контракта, лицензионного соглашения с производителями информации на платной или бесплатной основе, в т.ч. в рамках консорциумов. В графе 9 указывается количество баз данных, в графе 10 количество полнотекстовых документов, имеющих самостоятельное заглавие и включенных в указанные базы данных. </w:t>
      </w:r>
      <w:r>
        <w:rPr>
          <w:color w:val="262626"/>
          <w:szCs w:val="24"/>
          <w:u w:val="single"/>
        </w:rPr>
        <w:t xml:space="preserve">В </w:t>
      </w:r>
      <w:hyperlink r:id="rId12" w:anchor="sub_10006" w:history="1">
        <w:r>
          <w:rPr>
            <w:rStyle w:val="a8"/>
            <w:color w:val="262626"/>
            <w:szCs w:val="24"/>
          </w:rPr>
          <w:t>строке 06</w:t>
        </w:r>
      </w:hyperlink>
      <w:r>
        <w:rPr>
          <w:color w:val="262626"/>
          <w:szCs w:val="24"/>
        </w:rPr>
        <w:t xml:space="preserve"> указывается количество баз данных и отдельных документов, к которым оформлено, в т.ч. пролонгировано, право доступа за отчетный год. </w:t>
      </w:r>
      <w:r>
        <w:rPr>
          <w:color w:val="262626"/>
          <w:szCs w:val="24"/>
          <w:u w:val="single"/>
        </w:rPr>
        <w:t xml:space="preserve">В </w:t>
      </w:r>
      <w:hyperlink r:id="rId13" w:anchor="sub_10007" w:history="1">
        <w:r>
          <w:rPr>
            <w:rStyle w:val="a8"/>
            <w:color w:val="262626"/>
            <w:szCs w:val="24"/>
          </w:rPr>
          <w:t>строке 07</w:t>
        </w:r>
        <w:r>
          <w:rPr>
            <w:rStyle w:val="a8"/>
            <w:b/>
            <w:color w:val="262626"/>
            <w:szCs w:val="24"/>
          </w:rPr>
          <w:t xml:space="preserve"> </w:t>
        </w:r>
      </w:hyperlink>
      <w:r>
        <w:rPr>
          <w:color w:val="262626"/>
          <w:szCs w:val="24"/>
        </w:rPr>
        <w:t xml:space="preserve">указывается количество баз данных и отдельных документов на которые истек срок действия договора (контракта, лицензионного соглашения) в отчетном году. </w:t>
      </w:r>
      <w:r>
        <w:rPr>
          <w:color w:val="262626"/>
          <w:szCs w:val="24"/>
          <w:u w:val="single"/>
        </w:rPr>
        <w:t xml:space="preserve">В </w:t>
      </w:r>
      <w:hyperlink r:id="rId14" w:anchor="sub_10008" w:history="1">
        <w:r>
          <w:rPr>
            <w:rStyle w:val="a8"/>
            <w:color w:val="262626"/>
            <w:szCs w:val="24"/>
          </w:rPr>
          <w:t>строке 08</w:t>
        </w:r>
      </w:hyperlink>
      <w:r>
        <w:rPr>
          <w:color w:val="262626"/>
          <w:szCs w:val="24"/>
        </w:rPr>
        <w:t xml:space="preserve"> указывается общее число баз данных и отдельных документов к которым библиотека имеет доступ на конец отчетного года.</w:t>
      </w:r>
    </w:p>
    <w:p w:rsidR="002D2ADC" w:rsidRDefault="002D2ADC" w:rsidP="002D2ADC">
      <w:pPr>
        <w:ind w:firstLine="720"/>
        <w:jc w:val="both"/>
        <w:rPr>
          <w:color w:val="262626"/>
          <w:szCs w:val="24"/>
        </w:rPr>
      </w:pPr>
      <w:r>
        <w:rPr>
          <w:color w:val="262626"/>
          <w:szCs w:val="24"/>
          <w:u w:val="single"/>
        </w:rPr>
        <w:t xml:space="preserve">В </w:t>
      </w:r>
      <w:hyperlink r:id="rId15" w:anchor="sub_10009" w:history="1">
        <w:r>
          <w:rPr>
            <w:rStyle w:val="a8"/>
            <w:color w:val="262626"/>
            <w:szCs w:val="24"/>
          </w:rPr>
          <w:t>строке 09</w:t>
        </w:r>
      </w:hyperlink>
      <w:r>
        <w:rPr>
          <w:color w:val="262626"/>
          <w:szCs w:val="24"/>
        </w:rPr>
        <w:t xml:space="preserve"> ставится 0 при отсутствии в библиотеке доступа к Интернету, 1 - при наличии возможности использования Интернета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w:t>
      </w:r>
    </w:p>
    <w:p w:rsidR="002D2ADC" w:rsidRDefault="002D2ADC" w:rsidP="002D2ADC">
      <w:pPr>
        <w:ind w:firstLine="720"/>
        <w:jc w:val="both"/>
        <w:rPr>
          <w:color w:val="262626"/>
          <w:szCs w:val="24"/>
        </w:rPr>
      </w:pPr>
      <w:r>
        <w:rPr>
          <w:color w:val="262626"/>
          <w:szCs w:val="24"/>
          <w:u w:val="single"/>
        </w:rPr>
        <w:t xml:space="preserve">В </w:t>
      </w:r>
      <w:hyperlink r:id="rId16" w:anchor="sub_10010" w:history="1">
        <w:r>
          <w:rPr>
            <w:rStyle w:val="a8"/>
            <w:color w:val="262626"/>
            <w:szCs w:val="24"/>
          </w:rPr>
          <w:t>строке 10</w:t>
        </w:r>
      </w:hyperlink>
      <w:r>
        <w:rPr>
          <w:color w:val="262626"/>
          <w:szCs w:val="24"/>
        </w:rPr>
        <w:t xml:space="preserve"> указывается информация о возможности посетителей библиотеки получить доступ к Интернету в помещениях отчитывающей организации. В случае наличия такой возможности в графу проставляется значение 1, в противном случае - 0.</w:t>
      </w:r>
    </w:p>
    <w:p w:rsidR="002D2ADC" w:rsidRDefault="002D2ADC" w:rsidP="002D2ADC">
      <w:pPr>
        <w:ind w:firstLine="720"/>
        <w:jc w:val="both"/>
        <w:rPr>
          <w:color w:val="262626"/>
          <w:szCs w:val="24"/>
        </w:rPr>
      </w:pPr>
      <w:r>
        <w:rPr>
          <w:color w:val="262626"/>
          <w:szCs w:val="24"/>
          <w:u w:val="single"/>
        </w:rPr>
        <w:t xml:space="preserve">В </w:t>
      </w:r>
      <w:hyperlink r:id="rId17" w:anchor="sub_10011" w:history="1">
        <w:r>
          <w:rPr>
            <w:rStyle w:val="a8"/>
            <w:color w:val="262626"/>
            <w:szCs w:val="24"/>
          </w:rPr>
          <w:t>строке 11</w:t>
        </w:r>
      </w:hyperlink>
      <w:r>
        <w:rPr>
          <w:color w:val="262626"/>
          <w:szCs w:val="24"/>
        </w:rPr>
        <w:t xml:space="preserve"> указываются данные о наличии у библиотеки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официально зарегистрированного и имеющего уникальный домен в сети Интернет (состоящего на балансе библиотеки). При наличии ставится 1, в противном случае - 0.</w:t>
      </w:r>
    </w:p>
    <w:p w:rsidR="002D2ADC" w:rsidRDefault="002D2ADC" w:rsidP="002D2ADC">
      <w:pPr>
        <w:ind w:firstLine="720"/>
        <w:jc w:val="both"/>
        <w:rPr>
          <w:color w:val="262626"/>
          <w:szCs w:val="24"/>
        </w:rPr>
      </w:pPr>
      <w:r>
        <w:rPr>
          <w:color w:val="262626"/>
          <w:szCs w:val="24"/>
          <w:u w:val="single"/>
        </w:rPr>
        <w:t xml:space="preserve">В </w:t>
      </w:r>
      <w:hyperlink r:id="rId18" w:anchor="sub_10012" w:history="1">
        <w:r>
          <w:rPr>
            <w:rStyle w:val="a8"/>
            <w:color w:val="262626"/>
            <w:szCs w:val="24"/>
          </w:rPr>
          <w:t>строке 1</w:t>
        </w:r>
      </w:hyperlink>
      <w:r>
        <w:rPr>
          <w:color w:val="262626"/>
          <w:szCs w:val="24"/>
          <w:u w:val="single"/>
        </w:rPr>
        <w:t>1а</w:t>
      </w:r>
      <w:r>
        <w:rPr>
          <w:color w:val="262626"/>
          <w:szCs w:val="24"/>
        </w:rPr>
        <w:t xml:space="preserve"> указываются данные о наличии у библиотеки собственного Интернет-сайта или Интернет-страницы, доступных для слепых и слабовидящих, официально зарегистрированного и имеющего уникальный домен в Интернете (состоящего на балансе библиотеки). При наличии ставится 1 в соответствии с (</w:t>
      </w:r>
      <w:hyperlink r:id="rId19" w:history="1">
        <w:r>
          <w:rPr>
            <w:rStyle w:val="a8"/>
            <w:color w:val="262626"/>
            <w:szCs w:val="24"/>
          </w:rPr>
          <w:t>ГОСТ Р 52872-2012</w:t>
        </w:r>
      </w:hyperlink>
      <w:r>
        <w:rPr>
          <w:color w:val="262626"/>
          <w:szCs w:val="24"/>
        </w:rPr>
        <w:t xml:space="preserve"> г. Интернет-ресурсы: требования доступности для инвалидов по зрению), в противном случае - 0. </w:t>
      </w:r>
    </w:p>
    <w:p w:rsidR="002D2ADC" w:rsidRDefault="002D2ADC" w:rsidP="002D2ADC">
      <w:pPr>
        <w:spacing w:before="120" w:after="120"/>
        <w:ind w:firstLine="720"/>
        <w:jc w:val="center"/>
        <w:rPr>
          <w:b/>
          <w:szCs w:val="24"/>
        </w:rPr>
      </w:pPr>
      <w:bookmarkStart w:id="0" w:name="sub_11400"/>
      <w:r>
        <w:rPr>
          <w:b/>
          <w:szCs w:val="24"/>
        </w:rPr>
        <w:t>Раздел 4. Число пользователей и посещений</w:t>
      </w:r>
    </w:p>
    <w:bookmarkEnd w:id="0"/>
    <w:p w:rsidR="002D2ADC" w:rsidRDefault="002D2ADC" w:rsidP="002D2ADC">
      <w:pPr>
        <w:ind w:firstLine="720"/>
        <w:jc w:val="both"/>
        <w:rPr>
          <w:color w:val="262626"/>
          <w:szCs w:val="24"/>
        </w:rPr>
      </w:pPr>
      <w:r>
        <w:rPr>
          <w:szCs w:val="24"/>
        </w:rPr>
        <w:t xml:space="preserve">В </w:t>
      </w:r>
      <w:hyperlink r:id="rId20" w:anchor="sub_1400" w:history="1">
        <w:r>
          <w:rPr>
            <w:rStyle w:val="a8"/>
            <w:color w:val="262626"/>
            <w:szCs w:val="24"/>
          </w:rPr>
          <w:t>разделе</w:t>
        </w:r>
      </w:hyperlink>
      <w:r>
        <w:rPr>
          <w:szCs w:val="24"/>
        </w:rPr>
        <w:t xml:space="preserve"> приводятся данные о количестве пользователей и посещениях библиотеки в отчетном периоде. Данный раздел заполняется </w:t>
      </w:r>
      <w:r>
        <w:rPr>
          <w:color w:val="262626"/>
          <w:szCs w:val="24"/>
        </w:rPr>
        <w:t>на основании годовых итоговых данных соответствующих разделов дневников библиотеки, формуляров и дневников библиотечных пунктов, формуляров зарегистрированных пользователей, автоматизированных систем учета.</w:t>
      </w:r>
    </w:p>
    <w:p w:rsidR="002D2ADC" w:rsidRDefault="002D2ADC" w:rsidP="002D2ADC">
      <w:pPr>
        <w:ind w:firstLine="720"/>
        <w:jc w:val="both"/>
        <w:rPr>
          <w:color w:val="262626"/>
          <w:szCs w:val="24"/>
        </w:rPr>
      </w:pPr>
      <w:r>
        <w:rPr>
          <w:b/>
          <w:color w:val="262626"/>
          <w:szCs w:val="24"/>
        </w:rPr>
        <w:t xml:space="preserve">В </w:t>
      </w:r>
      <w:hyperlink r:id="rId21" w:anchor="sub_14001" w:history="1">
        <w:r>
          <w:rPr>
            <w:rStyle w:val="a8"/>
            <w:b/>
            <w:color w:val="262626"/>
            <w:szCs w:val="24"/>
          </w:rPr>
          <w:t>графе 2</w:t>
        </w:r>
      </w:hyperlink>
      <w:r>
        <w:rPr>
          <w:color w:val="262626"/>
          <w:szCs w:val="24"/>
        </w:rPr>
        <w:t xml:space="preserve"> указывается число зарегистрированных пользователей библиотеки - физических и юридических лиц, зарегистрированных в единой картотеке или базе данных учета пользователей библиотеки для пользования ее фондом и услугами в библиотеке или вне ее. Учитываются перерегистрированные и вновь записанные в отчетном году пользователи. Посетители массовых мероприятий в данном показателе не учитываются.</w:t>
      </w:r>
    </w:p>
    <w:p w:rsidR="002D2ADC" w:rsidRDefault="002D2ADC" w:rsidP="002D2ADC">
      <w:pPr>
        <w:ind w:firstLine="720"/>
        <w:jc w:val="both"/>
        <w:rPr>
          <w:color w:val="262626"/>
          <w:szCs w:val="24"/>
        </w:rPr>
      </w:pPr>
      <w:r>
        <w:rPr>
          <w:b/>
          <w:color w:val="262626"/>
          <w:szCs w:val="24"/>
        </w:rPr>
        <w:t xml:space="preserve">В </w:t>
      </w:r>
      <w:hyperlink r:id="rId22" w:anchor="sub_14001" w:history="1">
        <w:r>
          <w:rPr>
            <w:rStyle w:val="a8"/>
            <w:b/>
            <w:color w:val="262626"/>
            <w:szCs w:val="24"/>
          </w:rPr>
          <w:t>графе 3</w:t>
        </w:r>
      </w:hyperlink>
      <w:r>
        <w:rPr>
          <w:color w:val="262626"/>
          <w:szCs w:val="24"/>
        </w:rPr>
        <w:t xml:space="preserve"> (из графы 2) указывается число зарегистрированных пользователей, обслуженных всеми структурными подразделениями библиотеки в течение отчетного года в стенах библиотеки. Посетители массовых мероприятий в данном показателе не учитываются.</w:t>
      </w:r>
    </w:p>
    <w:p w:rsidR="002D2ADC" w:rsidRDefault="002D2ADC" w:rsidP="002D2ADC">
      <w:pPr>
        <w:ind w:firstLine="720"/>
        <w:jc w:val="both"/>
        <w:rPr>
          <w:color w:val="262626"/>
          <w:szCs w:val="24"/>
        </w:rPr>
      </w:pPr>
      <w:r>
        <w:rPr>
          <w:b/>
          <w:color w:val="262626"/>
          <w:szCs w:val="24"/>
        </w:rPr>
        <w:t xml:space="preserve">В </w:t>
      </w:r>
      <w:hyperlink r:id="rId23" w:anchor="sub_14001" w:history="1">
        <w:r>
          <w:rPr>
            <w:rStyle w:val="a8"/>
            <w:b/>
            <w:color w:val="262626"/>
            <w:szCs w:val="24"/>
          </w:rPr>
          <w:t>графах 4-5</w:t>
        </w:r>
      </w:hyperlink>
      <w:r>
        <w:rPr>
          <w:color w:val="262626"/>
          <w:szCs w:val="24"/>
        </w:rPr>
        <w:t xml:space="preserve"> (из графы 3) указывается число пользователей библиотеки в возрасте до 14 лет включительно (графа 4) и от 15 до 30 лет (графа 5) соответственно.</w:t>
      </w:r>
    </w:p>
    <w:p w:rsidR="002D2ADC" w:rsidRDefault="002D2ADC" w:rsidP="002D2ADC">
      <w:pPr>
        <w:ind w:firstLine="720"/>
        <w:jc w:val="both"/>
        <w:rPr>
          <w:strike/>
          <w:color w:val="262626"/>
          <w:szCs w:val="24"/>
        </w:rPr>
      </w:pPr>
      <w:r>
        <w:rPr>
          <w:b/>
          <w:color w:val="262626"/>
          <w:szCs w:val="24"/>
        </w:rPr>
        <w:lastRenderedPageBreak/>
        <w:t xml:space="preserve">В </w:t>
      </w:r>
      <w:hyperlink r:id="rId24" w:anchor="sub_14001" w:history="1">
        <w:r>
          <w:rPr>
            <w:rStyle w:val="a8"/>
            <w:b/>
            <w:color w:val="262626"/>
            <w:szCs w:val="24"/>
          </w:rPr>
          <w:t>графе 6</w:t>
        </w:r>
      </w:hyperlink>
      <w:r>
        <w:rPr>
          <w:color w:val="262626"/>
          <w:szCs w:val="24"/>
        </w:rPr>
        <w:t xml:space="preserve"> (из графы 2) указывается число удаленных пользователей- физических или юридических лиц, </w:t>
      </w:r>
      <w:proofErr w:type="gramStart"/>
      <w:r>
        <w:rPr>
          <w:color w:val="262626"/>
          <w:szCs w:val="24"/>
        </w:rPr>
        <w:t>пользующихся  услугами</w:t>
      </w:r>
      <w:proofErr w:type="gramEnd"/>
      <w:r>
        <w:rPr>
          <w:color w:val="262626"/>
          <w:szCs w:val="24"/>
        </w:rPr>
        <w:t xml:space="preserve"> библиотеки вне ее стен, в том числе посредством информационно-телекоммуникационных сетей. </w:t>
      </w:r>
    </w:p>
    <w:p w:rsidR="002D2ADC" w:rsidRDefault="002D2ADC" w:rsidP="002D2ADC">
      <w:pPr>
        <w:ind w:firstLine="720"/>
        <w:jc w:val="both"/>
        <w:rPr>
          <w:color w:val="262626"/>
          <w:szCs w:val="24"/>
        </w:rPr>
      </w:pPr>
      <w:r>
        <w:rPr>
          <w:b/>
          <w:color w:val="262626"/>
          <w:szCs w:val="24"/>
        </w:rPr>
        <w:t>В графе 7</w:t>
      </w:r>
      <w:r>
        <w:rPr>
          <w:color w:val="262626"/>
          <w:szCs w:val="24"/>
        </w:rPr>
        <w:t xml:space="preserve"> указывается число зарегистрированных приходов физических лиц в помещение библиотеки с целью получения библиотечно-информационных услуг, использования библиотечного пространства для общения и рекреации.</w:t>
      </w:r>
    </w:p>
    <w:p w:rsidR="002D2ADC" w:rsidRDefault="002D2ADC" w:rsidP="002D2ADC">
      <w:pPr>
        <w:ind w:firstLine="720"/>
        <w:jc w:val="both"/>
        <w:rPr>
          <w:color w:val="262626"/>
          <w:szCs w:val="24"/>
        </w:rPr>
      </w:pPr>
      <w:r>
        <w:rPr>
          <w:b/>
          <w:color w:val="262626"/>
          <w:szCs w:val="24"/>
        </w:rPr>
        <w:t xml:space="preserve">В </w:t>
      </w:r>
      <w:hyperlink r:id="rId25" w:anchor="sub_14001" w:history="1">
        <w:r>
          <w:rPr>
            <w:rStyle w:val="a8"/>
            <w:b/>
            <w:color w:val="262626"/>
            <w:szCs w:val="24"/>
          </w:rPr>
          <w:t xml:space="preserve">графе </w:t>
        </w:r>
      </w:hyperlink>
      <w:r>
        <w:rPr>
          <w:b/>
          <w:color w:val="262626"/>
          <w:szCs w:val="24"/>
        </w:rPr>
        <w:t>8</w:t>
      </w:r>
      <w:r>
        <w:rPr>
          <w:color w:val="262626"/>
          <w:szCs w:val="24"/>
        </w:rPr>
        <w:t xml:space="preserve"> (из графы 7) указывается число зарегистрированных приходов физических лиц в помещение библиотеки с целью получения библиотечно-информационных услуг.</w:t>
      </w:r>
    </w:p>
    <w:p w:rsidR="002D2ADC" w:rsidRDefault="002D2ADC" w:rsidP="002D2ADC">
      <w:pPr>
        <w:ind w:firstLine="720"/>
        <w:jc w:val="both"/>
        <w:rPr>
          <w:color w:val="262626"/>
          <w:szCs w:val="24"/>
        </w:rPr>
      </w:pPr>
      <w:r>
        <w:rPr>
          <w:b/>
          <w:color w:val="262626"/>
          <w:szCs w:val="24"/>
        </w:rPr>
        <w:t>В графе 9</w:t>
      </w:r>
      <w:r>
        <w:rPr>
          <w:color w:val="262626"/>
          <w:szCs w:val="24"/>
        </w:rPr>
        <w:t xml:space="preserve"> (из графы 7) указывается число посещений массовых мероприятий, которое учитывается по входным билетам или приглашениям (платным или бесплатным), а также по листкам (спискам) участников (присутствующих). Учитываются также посещения мероприятий, проводимых библиотекой за пределами собственной территории.</w:t>
      </w:r>
    </w:p>
    <w:p w:rsidR="002D2ADC" w:rsidRDefault="002D2ADC" w:rsidP="002D2ADC">
      <w:pPr>
        <w:ind w:firstLine="720"/>
        <w:jc w:val="both"/>
        <w:rPr>
          <w:strike/>
          <w:color w:val="262626"/>
          <w:szCs w:val="24"/>
        </w:rPr>
      </w:pPr>
      <w:r>
        <w:rPr>
          <w:b/>
          <w:color w:val="262626"/>
          <w:szCs w:val="24"/>
        </w:rPr>
        <w:t xml:space="preserve">В </w:t>
      </w:r>
      <w:hyperlink r:id="rId26" w:anchor="sub_14001" w:history="1">
        <w:r>
          <w:rPr>
            <w:rStyle w:val="a8"/>
            <w:b/>
            <w:color w:val="262626"/>
            <w:szCs w:val="24"/>
          </w:rPr>
          <w:t xml:space="preserve">графе </w:t>
        </w:r>
      </w:hyperlink>
      <w:r>
        <w:rPr>
          <w:b/>
          <w:color w:val="262626"/>
          <w:szCs w:val="24"/>
        </w:rPr>
        <w:t>10</w:t>
      </w:r>
      <w:r>
        <w:rPr>
          <w:color w:val="262626"/>
          <w:szCs w:val="24"/>
        </w:rPr>
        <w:t xml:space="preserve"> указывается общее число обращений удаленных пользователей в библиотеку по почте, по телефону, факсу, по информационно-телекоммуникационным сетям с запросами на получение библиотечно-информационных услуг.</w:t>
      </w:r>
    </w:p>
    <w:p w:rsidR="002D2ADC" w:rsidRDefault="002D2ADC" w:rsidP="002D2ADC">
      <w:pPr>
        <w:ind w:firstLine="720"/>
        <w:jc w:val="both"/>
        <w:rPr>
          <w:color w:val="262626"/>
          <w:szCs w:val="24"/>
        </w:rPr>
      </w:pPr>
      <w:r>
        <w:rPr>
          <w:b/>
          <w:color w:val="262626"/>
          <w:szCs w:val="24"/>
        </w:rPr>
        <w:t xml:space="preserve">В </w:t>
      </w:r>
      <w:hyperlink r:id="rId27" w:anchor="sub_14001" w:history="1">
        <w:r>
          <w:rPr>
            <w:rStyle w:val="a8"/>
            <w:b/>
            <w:color w:val="262626"/>
            <w:szCs w:val="24"/>
          </w:rPr>
          <w:t xml:space="preserve">графе </w:t>
        </w:r>
      </w:hyperlink>
      <w:r>
        <w:rPr>
          <w:b/>
          <w:color w:val="262626"/>
          <w:szCs w:val="24"/>
        </w:rPr>
        <w:t>11</w:t>
      </w:r>
      <w:r>
        <w:rPr>
          <w:color w:val="262626"/>
          <w:szCs w:val="24"/>
        </w:rPr>
        <w:t xml:space="preserve"> (из графы 10) выделяется из общего числа обращений пользователей обращения к веб-сайту библиотеки, как сеансы взаимодействия пользователей с сайтом, включающие просмотры не менее одной страницы (приравниваются к посещениям библиотеки). Учет ведется на основе фиксации посещений сайтов библиотеки всех уровней, имеющих отдельные счетчики, исключая блоги и аккаунты в социальных сетях.</w:t>
      </w:r>
    </w:p>
    <w:p w:rsidR="002D2ADC" w:rsidRDefault="002D2ADC" w:rsidP="002D2ADC">
      <w:pPr>
        <w:spacing w:after="120"/>
        <w:ind w:firstLine="720"/>
        <w:jc w:val="center"/>
        <w:rPr>
          <w:b/>
          <w:szCs w:val="24"/>
        </w:rPr>
      </w:pPr>
      <w:r>
        <w:rPr>
          <w:b/>
          <w:szCs w:val="24"/>
        </w:rPr>
        <w:t>Раздел 5. Библиотечно-информационное обслуживание пользователей</w:t>
      </w:r>
    </w:p>
    <w:p w:rsidR="002D2ADC" w:rsidRDefault="002D2ADC" w:rsidP="002D2ADC">
      <w:pPr>
        <w:ind w:firstLine="720"/>
        <w:jc w:val="both"/>
        <w:rPr>
          <w:color w:val="262626"/>
          <w:szCs w:val="24"/>
        </w:rPr>
      </w:pPr>
      <w:r>
        <w:rPr>
          <w:color w:val="262626"/>
          <w:szCs w:val="24"/>
        </w:rPr>
        <w:t xml:space="preserve">В </w:t>
      </w:r>
      <w:hyperlink r:id="rId28" w:anchor="sub_1500" w:history="1">
        <w:r>
          <w:rPr>
            <w:rStyle w:val="a8"/>
            <w:color w:val="262626"/>
            <w:szCs w:val="24"/>
          </w:rPr>
          <w:t>разделе</w:t>
        </w:r>
      </w:hyperlink>
      <w:r>
        <w:rPr>
          <w:color w:val="262626"/>
          <w:szCs w:val="24"/>
        </w:rPr>
        <w:t xml:space="preserve"> приводятся данные о результатах библиотечно-информационного обслуживания различных категорий пользователей в стационарном (в стенах библиотеки) и в удаленном режимах в отчетном периоде.</w:t>
      </w:r>
    </w:p>
    <w:p w:rsidR="002D2ADC" w:rsidRDefault="002D2ADC" w:rsidP="002D2ADC">
      <w:pPr>
        <w:ind w:firstLine="720"/>
        <w:jc w:val="both"/>
        <w:rPr>
          <w:szCs w:val="24"/>
        </w:rPr>
      </w:pPr>
      <w:r>
        <w:rPr>
          <w:b/>
          <w:szCs w:val="24"/>
        </w:rPr>
        <w:t>В графе 3</w:t>
      </w:r>
      <w:r>
        <w:rPr>
          <w:szCs w:val="24"/>
        </w:rPr>
        <w:t xml:space="preserve"> указывается количество выданных, выгруженных (открытых для просмотра) документов из фондов (ресурсов) библиотеки различным категориям пользователей.</w:t>
      </w:r>
    </w:p>
    <w:p w:rsidR="002D2ADC" w:rsidRPr="00197264" w:rsidRDefault="002D2ADC" w:rsidP="002D2ADC">
      <w:pPr>
        <w:ind w:firstLine="720"/>
        <w:jc w:val="both"/>
        <w:rPr>
          <w:szCs w:val="24"/>
        </w:rPr>
      </w:pPr>
      <w:r>
        <w:rPr>
          <w:b/>
          <w:szCs w:val="24"/>
        </w:rPr>
        <w:t>В графе 4</w:t>
      </w:r>
      <w:r>
        <w:rPr>
          <w:szCs w:val="24"/>
        </w:rPr>
        <w:t xml:space="preserve"> (из графы 3) </w:t>
      </w:r>
      <w:hyperlink r:id="rId29" w:anchor="sub_10013" w:history="1">
        <w:r w:rsidRPr="00197264">
          <w:rPr>
            <w:rStyle w:val="a8"/>
            <w:szCs w:val="24"/>
          </w:rPr>
          <w:t>строк 13-15</w:t>
        </w:r>
      </w:hyperlink>
      <w:r w:rsidRPr="00197264">
        <w:rPr>
          <w:szCs w:val="24"/>
        </w:rPr>
        <w:t xml:space="preserve"> указывается количество документов, выданных за отчетный год из библиотечного фонда на физических (материальных) носителях различным категориям посетителей библиотеки в читальных залах и в службе абонемента. В общее количество выдач включается также количество документов, взятых пользователями с полок открытого доступа для просмотра. Каждое продление срока пользования документом по инициативе пользователя считается новой выдачей.</w:t>
      </w:r>
    </w:p>
    <w:p w:rsidR="002D2ADC" w:rsidRPr="00197264" w:rsidRDefault="002D2ADC" w:rsidP="002D2ADC">
      <w:pPr>
        <w:ind w:firstLine="720"/>
        <w:jc w:val="both"/>
        <w:rPr>
          <w:szCs w:val="24"/>
        </w:rPr>
      </w:pPr>
      <w:r w:rsidRPr="00197264">
        <w:rPr>
          <w:szCs w:val="24"/>
        </w:rPr>
        <w:t xml:space="preserve">При выдаче документов из одного структурного подразделения библиотеки в другое, в том числе по внутрисистемному обмену в ЦБС, учет выдачи производится лишь тем структурным подразделением, которое непосредственно осуществляет их выдачу пользователю. </w:t>
      </w:r>
    </w:p>
    <w:p w:rsidR="002D2ADC" w:rsidRPr="00197264" w:rsidRDefault="002D2ADC" w:rsidP="002D2ADC">
      <w:pPr>
        <w:ind w:firstLine="720"/>
        <w:jc w:val="both"/>
        <w:rPr>
          <w:szCs w:val="24"/>
        </w:rPr>
      </w:pPr>
      <w:r w:rsidRPr="00197264">
        <w:rPr>
          <w:b/>
          <w:szCs w:val="24"/>
        </w:rPr>
        <w:t>В графе 4</w:t>
      </w:r>
      <w:r w:rsidRPr="00197264">
        <w:rPr>
          <w:szCs w:val="24"/>
        </w:rPr>
        <w:t xml:space="preserve"> (из графы 3) </w:t>
      </w:r>
      <w:hyperlink r:id="rId30" w:anchor="sub_10016" w:history="1">
        <w:r w:rsidRPr="00197264">
          <w:rPr>
            <w:rStyle w:val="a8"/>
            <w:szCs w:val="24"/>
          </w:rPr>
          <w:t>строки 16</w:t>
        </w:r>
      </w:hyperlink>
      <w:r w:rsidRPr="00197264">
        <w:rPr>
          <w:szCs w:val="24"/>
        </w:rPr>
        <w:t xml:space="preserve"> указывается количество документов, выданных за отчетный год из библиотечного фонда на физических (материальных) носителях пользователям в пунктах внестационарного обслуживания и пользователям других библиотек по системе МБА и ММБА. </w:t>
      </w:r>
    </w:p>
    <w:p w:rsidR="002D2ADC" w:rsidRPr="00197264" w:rsidRDefault="002D2ADC" w:rsidP="002D2ADC">
      <w:pPr>
        <w:ind w:firstLine="720"/>
        <w:jc w:val="both"/>
        <w:rPr>
          <w:szCs w:val="24"/>
        </w:rPr>
      </w:pPr>
      <w:r w:rsidRPr="00197264">
        <w:rPr>
          <w:b/>
          <w:szCs w:val="24"/>
        </w:rPr>
        <w:t>В графе 4</w:t>
      </w:r>
      <w:r w:rsidRPr="00197264">
        <w:rPr>
          <w:szCs w:val="24"/>
        </w:rPr>
        <w:t xml:space="preserve"> (из графы 3) </w:t>
      </w:r>
      <w:hyperlink r:id="rId31" w:anchor="sub_10017" w:history="1">
        <w:r w:rsidRPr="00197264">
          <w:rPr>
            <w:rStyle w:val="a8"/>
            <w:szCs w:val="24"/>
          </w:rPr>
          <w:t>строки 17</w:t>
        </w:r>
      </w:hyperlink>
      <w:r w:rsidRPr="00197264">
        <w:rPr>
          <w:szCs w:val="24"/>
        </w:rPr>
        <w:t xml:space="preserve"> проводятся суммарные данные по выдаче из библиотечного фонда на физических (материальных) носителях. </w:t>
      </w:r>
    </w:p>
    <w:p w:rsidR="002D2ADC" w:rsidRPr="00197264" w:rsidRDefault="002D2ADC" w:rsidP="002D2ADC">
      <w:pPr>
        <w:ind w:firstLine="720"/>
        <w:jc w:val="both"/>
        <w:rPr>
          <w:szCs w:val="24"/>
        </w:rPr>
      </w:pPr>
      <w:r w:rsidRPr="00197264">
        <w:rPr>
          <w:szCs w:val="24"/>
        </w:rPr>
        <w:t>Единицей учета выдачи в графе 4 является экземпляр как единица учета фонда.</w:t>
      </w:r>
    </w:p>
    <w:p w:rsidR="002D2ADC" w:rsidRDefault="002D2ADC" w:rsidP="002D2ADC">
      <w:pPr>
        <w:ind w:firstLine="720"/>
        <w:jc w:val="both"/>
        <w:rPr>
          <w:color w:val="262626"/>
          <w:szCs w:val="24"/>
        </w:rPr>
      </w:pPr>
      <w:r w:rsidRPr="00197264">
        <w:rPr>
          <w:b/>
          <w:szCs w:val="24"/>
        </w:rPr>
        <w:t>В графах 5-7</w:t>
      </w:r>
      <w:r w:rsidRPr="00197264">
        <w:rPr>
          <w:szCs w:val="24"/>
        </w:rPr>
        <w:t xml:space="preserve"> (из графы 3) </w:t>
      </w:r>
      <w:hyperlink r:id="rId32" w:anchor="sub_10013" w:history="1">
        <w:r w:rsidRPr="00197264">
          <w:rPr>
            <w:rStyle w:val="a8"/>
            <w:szCs w:val="24"/>
          </w:rPr>
          <w:t>строк 13-15</w:t>
        </w:r>
      </w:hyperlink>
      <w:r w:rsidRPr="00197264">
        <w:rPr>
          <w:szCs w:val="24"/>
        </w:rPr>
        <w:t xml:space="preserve"> указывается количество документов, выгруженных (открытых для просмотра) различным категориям посетителей в читальных залах библи</w:t>
      </w:r>
      <w:r>
        <w:rPr>
          <w:color w:val="262626"/>
          <w:szCs w:val="24"/>
        </w:rPr>
        <w:t xml:space="preserve">отеки за отчетный год из электронной (цифровой) библиотеки </w:t>
      </w:r>
      <w:r>
        <w:rPr>
          <w:b/>
          <w:color w:val="262626"/>
          <w:szCs w:val="24"/>
        </w:rPr>
        <w:t>(графа 5)</w:t>
      </w:r>
      <w:r>
        <w:rPr>
          <w:color w:val="262626"/>
          <w:szCs w:val="24"/>
        </w:rPr>
        <w:t xml:space="preserve">, из баз данных инсталлированных документов </w:t>
      </w:r>
      <w:r>
        <w:rPr>
          <w:b/>
          <w:color w:val="262626"/>
          <w:szCs w:val="24"/>
        </w:rPr>
        <w:t>(графа 6)</w:t>
      </w:r>
      <w:r>
        <w:rPr>
          <w:color w:val="262626"/>
          <w:szCs w:val="24"/>
        </w:rPr>
        <w:t xml:space="preserve"> и из баз данных сетевых удаленных лицензионных документов </w:t>
      </w:r>
      <w:r>
        <w:rPr>
          <w:b/>
          <w:color w:val="262626"/>
          <w:szCs w:val="24"/>
        </w:rPr>
        <w:t>(графа 7)</w:t>
      </w:r>
      <w:r>
        <w:rPr>
          <w:color w:val="262626"/>
          <w:szCs w:val="24"/>
        </w:rPr>
        <w:t>.</w:t>
      </w:r>
    </w:p>
    <w:p w:rsidR="002D2ADC" w:rsidRDefault="002D2ADC" w:rsidP="002D2ADC">
      <w:pPr>
        <w:ind w:firstLine="720"/>
        <w:jc w:val="both"/>
        <w:rPr>
          <w:color w:val="262626"/>
          <w:szCs w:val="24"/>
        </w:rPr>
      </w:pPr>
      <w:r>
        <w:rPr>
          <w:b/>
          <w:color w:val="262626"/>
          <w:szCs w:val="24"/>
        </w:rPr>
        <w:lastRenderedPageBreak/>
        <w:t>В графе 5</w:t>
      </w:r>
      <w:r>
        <w:rPr>
          <w:color w:val="262626"/>
          <w:szCs w:val="24"/>
        </w:rPr>
        <w:t xml:space="preserve"> (из графы 3) </w:t>
      </w:r>
      <w:hyperlink r:id="rId33" w:anchor="sub_10016" w:history="1">
        <w:r>
          <w:rPr>
            <w:rStyle w:val="a8"/>
            <w:color w:val="262626"/>
            <w:szCs w:val="24"/>
          </w:rPr>
          <w:t>строки 16</w:t>
        </w:r>
      </w:hyperlink>
      <w:r>
        <w:rPr>
          <w:color w:val="262626"/>
          <w:szCs w:val="24"/>
        </w:rPr>
        <w:t xml:space="preserve"> указывается число документов из электронной (цифровой) библиотеки,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2D2ADC" w:rsidRDefault="002D2ADC" w:rsidP="002D2ADC">
      <w:pPr>
        <w:ind w:firstLine="720"/>
        <w:jc w:val="both"/>
        <w:rPr>
          <w:color w:val="262626"/>
          <w:szCs w:val="24"/>
        </w:rPr>
      </w:pPr>
      <w:r>
        <w:rPr>
          <w:b/>
          <w:color w:val="262626"/>
          <w:szCs w:val="24"/>
        </w:rPr>
        <w:t>В графе 7</w:t>
      </w:r>
      <w:r>
        <w:rPr>
          <w:color w:val="262626"/>
          <w:szCs w:val="24"/>
        </w:rPr>
        <w:t xml:space="preserve"> (из графы 3) </w:t>
      </w:r>
      <w:r>
        <w:rPr>
          <w:color w:val="262626"/>
          <w:szCs w:val="24"/>
          <w:u w:val="single"/>
        </w:rPr>
        <w:t xml:space="preserve">строки 16 </w:t>
      </w:r>
      <w:r>
        <w:rPr>
          <w:color w:val="262626"/>
          <w:szCs w:val="24"/>
        </w:rPr>
        <w:t>указывается число сетевых удаленных лицензионных документов, выгруженных (открытых для просмотра) удаленному пользователю библиотеки в соответствии с условиями договора, лицензионного соглашения с производителем информации.</w:t>
      </w:r>
    </w:p>
    <w:p w:rsidR="002D2ADC" w:rsidRDefault="002D2ADC" w:rsidP="002D2ADC">
      <w:pPr>
        <w:ind w:firstLine="720"/>
        <w:jc w:val="both"/>
        <w:rPr>
          <w:szCs w:val="24"/>
        </w:rPr>
      </w:pPr>
      <w:r>
        <w:rPr>
          <w:b/>
          <w:szCs w:val="24"/>
        </w:rPr>
        <w:t xml:space="preserve">В графах </w:t>
      </w:r>
      <w:r>
        <w:rPr>
          <w:b/>
          <w:color w:val="262626"/>
          <w:szCs w:val="24"/>
        </w:rPr>
        <w:t>5-7</w:t>
      </w:r>
      <w:r>
        <w:rPr>
          <w:color w:val="262626"/>
          <w:szCs w:val="24"/>
        </w:rPr>
        <w:t xml:space="preserve"> </w:t>
      </w:r>
      <w:r>
        <w:rPr>
          <w:szCs w:val="24"/>
        </w:rPr>
        <w:t xml:space="preserve">(из графы 3) </w:t>
      </w:r>
      <w:hyperlink r:id="rId34" w:anchor="sub_10017" w:history="1">
        <w:r>
          <w:rPr>
            <w:rStyle w:val="a8"/>
            <w:color w:val="262626"/>
            <w:szCs w:val="24"/>
          </w:rPr>
          <w:t>строки 17</w:t>
        </w:r>
      </w:hyperlink>
      <w:r>
        <w:rPr>
          <w:color w:val="262626"/>
          <w:szCs w:val="24"/>
        </w:rPr>
        <w:t xml:space="preserve"> </w:t>
      </w:r>
      <w:r>
        <w:rPr>
          <w:szCs w:val="24"/>
        </w:rPr>
        <w:t>приводятся суммарные данные о выгрузке электронных сетевых ресурсов из электронной (цифровой) библиотеки (</w:t>
      </w:r>
      <w:r>
        <w:rPr>
          <w:color w:val="262626"/>
          <w:szCs w:val="24"/>
        </w:rPr>
        <w:t xml:space="preserve">графа 5), из баз данных инсталлированных документов (графа 6) и из сетевых удаленных лицензионных документов (графа 7) пользователям независимо от их местонахождения. </w:t>
      </w:r>
    </w:p>
    <w:p w:rsidR="002D2ADC" w:rsidRDefault="002D2ADC" w:rsidP="002D2ADC">
      <w:pPr>
        <w:ind w:firstLine="720"/>
        <w:jc w:val="both"/>
        <w:rPr>
          <w:szCs w:val="24"/>
        </w:rPr>
      </w:pPr>
      <w:r>
        <w:rPr>
          <w:szCs w:val="24"/>
        </w:rPr>
        <w:t xml:space="preserve">Единицей учета выдачи </w:t>
      </w:r>
      <w:r>
        <w:rPr>
          <w:b/>
          <w:szCs w:val="24"/>
        </w:rPr>
        <w:t xml:space="preserve">в </w:t>
      </w:r>
      <w:r>
        <w:rPr>
          <w:b/>
          <w:color w:val="262626"/>
          <w:szCs w:val="24"/>
        </w:rPr>
        <w:t>графах 5-7</w:t>
      </w:r>
      <w:r>
        <w:rPr>
          <w:color w:val="262626"/>
          <w:szCs w:val="24"/>
        </w:rPr>
        <w:t xml:space="preserve"> является </w:t>
      </w:r>
      <w:r>
        <w:rPr>
          <w:szCs w:val="24"/>
        </w:rPr>
        <w:t>файл (полный текст документа, статья, реферат, изображение), как неделимая единица представления электронного документа по запросу пользователя.</w:t>
      </w:r>
    </w:p>
    <w:p w:rsidR="002D2ADC" w:rsidRDefault="002D2ADC" w:rsidP="002D2ADC">
      <w:pPr>
        <w:ind w:firstLine="720"/>
        <w:jc w:val="both"/>
        <w:rPr>
          <w:szCs w:val="24"/>
        </w:rPr>
      </w:pPr>
      <w:r>
        <w:rPr>
          <w:b/>
          <w:color w:val="262626"/>
          <w:szCs w:val="24"/>
        </w:rPr>
        <w:t xml:space="preserve">В графе 8 </w:t>
      </w:r>
      <w:hyperlink r:id="rId35" w:anchor="sub_10013" w:history="1">
        <w:r>
          <w:rPr>
            <w:rStyle w:val="a8"/>
            <w:color w:val="262626"/>
            <w:szCs w:val="24"/>
          </w:rPr>
          <w:t>строк 13-15</w:t>
        </w:r>
      </w:hyperlink>
      <w:r>
        <w:rPr>
          <w:color w:val="262626"/>
          <w:szCs w:val="24"/>
          <w:u w:val="single"/>
        </w:rPr>
        <w:t xml:space="preserve">, </w:t>
      </w:r>
      <w:hyperlink r:id="rId36" w:anchor="sub_10017" w:history="1">
        <w:r>
          <w:rPr>
            <w:rStyle w:val="a8"/>
            <w:color w:val="262626"/>
            <w:szCs w:val="24"/>
          </w:rPr>
          <w:t>17</w:t>
        </w:r>
      </w:hyperlink>
      <w:r>
        <w:rPr>
          <w:szCs w:val="24"/>
        </w:rPr>
        <w:t xml:space="preserve"> указывается общее количество выданных и выгруженных (открытых для просмотра) документов, полученных из других библиотек по системе межбиблиотечного, в том числе международного абонемента (МБА и ММБА), и через систему удаленных электронных (виртуальных) читальных залов по запросам посетителей библиотеки. </w:t>
      </w:r>
    </w:p>
    <w:p w:rsidR="002D2ADC" w:rsidRDefault="002D2ADC" w:rsidP="002D2ADC">
      <w:pPr>
        <w:ind w:firstLine="720"/>
        <w:jc w:val="both"/>
        <w:rPr>
          <w:color w:val="262626"/>
          <w:szCs w:val="24"/>
        </w:rPr>
      </w:pPr>
      <w:r>
        <w:rPr>
          <w:b/>
          <w:color w:val="262626"/>
          <w:szCs w:val="24"/>
        </w:rPr>
        <w:t xml:space="preserve">В графе 9 </w:t>
      </w:r>
      <w:r>
        <w:rPr>
          <w:color w:val="262626"/>
          <w:szCs w:val="24"/>
        </w:rPr>
        <w:t>(из графы 8)</w:t>
      </w:r>
      <w:r>
        <w:rPr>
          <w:b/>
          <w:color w:val="262626"/>
          <w:szCs w:val="24"/>
        </w:rPr>
        <w:t xml:space="preserve"> </w:t>
      </w:r>
      <w:hyperlink r:id="rId37" w:anchor="sub_10013" w:history="1">
        <w:r>
          <w:rPr>
            <w:rStyle w:val="a8"/>
            <w:color w:val="262626"/>
            <w:szCs w:val="24"/>
          </w:rPr>
          <w:t>строк 13-15</w:t>
        </w:r>
      </w:hyperlink>
      <w:r>
        <w:rPr>
          <w:color w:val="262626"/>
          <w:szCs w:val="24"/>
          <w:u w:val="single"/>
        </w:rPr>
        <w:t xml:space="preserve">, </w:t>
      </w:r>
      <w:hyperlink r:id="rId38" w:anchor="sub_10017" w:history="1">
        <w:r>
          <w:rPr>
            <w:rStyle w:val="a8"/>
            <w:color w:val="262626"/>
            <w:szCs w:val="24"/>
          </w:rPr>
          <w:t>17</w:t>
        </w:r>
      </w:hyperlink>
      <w:r>
        <w:rPr>
          <w:color w:val="262626"/>
          <w:szCs w:val="24"/>
        </w:rPr>
        <w:t xml:space="preserve"> указывается число документов, в том числе копий, полученных из других библиотек по системе МБА и ММБА. </w:t>
      </w:r>
    </w:p>
    <w:p w:rsidR="002D2ADC" w:rsidRDefault="002D2ADC" w:rsidP="002D2ADC">
      <w:pPr>
        <w:ind w:firstLine="720"/>
        <w:jc w:val="both"/>
        <w:rPr>
          <w:color w:val="262626"/>
          <w:szCs w:val="24"/>
        </w:rPr>
      </w:pPr>
      <w:r>
        <w:rPr>
          <w:b/>
          <w:color w:val="262626"/>
          <w:szCs w:val="24"/>
        </w:rPr>
        <w:t xml:space="preserve">В графе 10 </w:t>
      </w:r>
      <w:hyperlink r:id="rId39" w:anchor="sub_10013" w:history="1">
        <w:r>
          <w:rPr>
            <w:rStyle w:val="a8"/>
            <w:color w:val="262626"/>
            <w:szCs w:val="24"/>
          </w:rPr>
          <w:t>строк 13-15</w:t>
        </w:r>
      </w:hyperlink>
      <w:r>
        <w:rPr>
          <w:color w:val="262626"/>
          <w:szCs w:val="24"/>
          <w:u w:val="single"/>
        </w:rPr>
        <w:t xml:space="preserve">, </w:t>
      </w:r>
      <w:hyperlink r:id="rId40" w:anchor="sub_10017" w:history="1">
        <w:r>
          <w:rPr>
            <w:rStyle w:val="a8"/>
            <w:color w:val="262626"/>
            <w:szCs w:val="24"/>
          </w:rPr>
          <w:t>17</w:t>
        </w:r>
      </w:hyperlink>
      <w:r>
        <w:rPr>
          <w:color w:val="262626"/>
          <w:szCs w:val="24"/>
        </w:rPr>
        <w:t xml:space="preserve"> указывается число выгруженных (просмотренных) документов из электронной коллекции другой библиотеки в специально созданном виртуальном читальном зале. </w:t>
      </w:r>
    </w:p>
    <w:p w:rsidR="002D2ADC" w:rsidRDefault="002D2ADC" w:rsidP="002D2ADC">
      <w:pPr>
        <w:ind w:firstLine="720"/>
        <w:jc w:val="both"/>
        <w:rPr>
          <w:color w:val="262626"/>
          <w:szCs w:val="24"/>
        </w:rPr>
      </w:pPr>
      <w:r>
        <w:rPr>
          <w:color w:val="262626"/>
          <w:szCs w:val="24"/>
        </w:rPr>
        <w:t xml:space="preserve">Единицей учета выдачи </w:t>
      </w:r>
      <w:r>
        <w:rPr>
          <w:b/>
          <w:color w:val="262626"/>
          <w:szCs w:val="24"/>
        </w:rPr>
        <w:t>в графах 8-10</w:t>
      </w:r>
      <w:r>
        <w:rPr>
          <w:color w:val="262626"/>
          <w:szCs w:val="24"/>
        </w:rPr>
        <w:t xml:space="preserve"> является экземпляр для физических единиц и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2D2ADC" w:rsidRDefault="002D2ADC" w:rsidP="002D2ADC">
      <w:pPr>
        <w:ind w:firstLine="720"/>
        <w:jc w:val="both"/>
        <w:rPr>
          <w:color w:val="262626"/>
          <w:szCs w:val="24"/>
        </w:rPr>
      </w:pPr>
      <w:r>
        <w:rPr>
          <w:b/>
          <w:color w:val="262626"/>
          <w:szCs w:val="24"/>
        </w:rPr>
        <w:t>В графе 11</w:t>
      </w:r>
      <w:r>
        <w:rPr>
          <w:color w:val="262626"/>
          <w:szCs w:val="24"/>
          <w:u w:val="single"/>
        </w:rPr>
        <w:t xml:space="preserve"> </w:t>
      </w:r>
      <w:hyperlink r:id="rId41" w:anchor="sub_10013" w:history="1">
        <w:r>
          <w:rPr>
            <w:rStyle w:val="a8"/>
            <w:color w:val="262626"/>
            <w:szCs w:val="24"/>
          </w:rPr>
          <w:t>строк 13-15</w:t>
        </w:r>
      </w:hyperlink>
      <w:r>
        <w:rPr>
          <w:color w:val="262626"/>
          <w:szCs w:val="24"/>
        </w:rPr>
        <w:t xml:space="preserve"> указывается общее количество копий документов, изготовленных по заказам различных категорий посетителей и выданных им в стенах библиотеки: бумажных копий (ксерокопии, распечатки), электронных копий, полученных путем сканирования и скачивания, копий в виде рулонного микрофильма, микрофиши. </w:t>
      </w:r>
    </w:p>
    <w:p w:rsidR="002D2ADC" w:rsidRDefault="002D2ADC" w:rsidP="002D2ADC">
      <w:pPr>
        <w:ind w:firstLine="720"/>
        <w:jc w:val="both"/>
        <w:rPr>
          <w:color w:val="262626"/>
          <w:szCs w:val="24"/>
        </w:rPr>
      </w:pPr>
      <w:r>
        <w:rPr>
          <w:b/>
          <w:color w:val="262626"/>
          <w:szCs w:val="24"/>
        </w:rPr>
        <w:t xml:space="preserve">В графе 11 </w:t>
      </w:r>
      <w:hyperlink r:id="rId42" w:anchor="sub_10016" w:history="1">
        <w:r>
          <w:rPr>
            <w:rStyle w:val="a8"/>
            <w:color w:val="262626"/>
            <w:szCs w:val="24"/>
          </w:rPr>
          <w:t>строки 16</w:t>
        </w:r>
      </w:hyperlink>
      <w:r>
        <w:rPr>
          <w:color w:val="262626"/>
          <w:szCs w:val="24"/>
          <w:u w:val="single"/>
        </w:rPr>
        <w:t xml:space="preserve"> </w:t>
      </w:r>
      <w:r>
        <w:rPr>
          <w:color w:val="262626"/>
          <w:szCs w:val="24"/>
        </w:rPr>
        <w:t xml:space="preserve">указывается общее количество копий документов, изготовленных по заказам удаленных пользователей и доставленных им почтой по системам межбиблиотечного, в том числе международного абонемента (МБА и ММБА), доставки печатных копий документов (ДД), по системе электронной доставки документов (ЭДД). </w:t>
      </w:r>
    </w:p>
    <w:p w:rsidR="002D2ADC" w:rsidRDefault="002D2ADC" w:rsidP="002D2ADC">
      <w:pPr>
        <w:ind w:firstLine="720"/>
        <w:jc w:val="both"/>
        <w:rPr>
          <w:color w:val="262626"/>
          <w:szCs w:val="24"/>
        </w:rPr>
      </w:pPr>
      <w:r>
        <w:rPr>
          <w:b/>
          <w:color w:val="262626"/>
          <w:szCs w:val="24"/>
        </w:rPr>
        <w:t xml:space="preserve">В графе 11 </w:t>
      </w:r>
      <w:hyperlink r:id="rId43" w:anchor="sub_10017" w:history="1">
        <w:r>
          <w:rPr>
            <w:rStyle w:val="a8"/>
            <w:color w:val="262626"/>
            <w:szCs w:val="24"/>
          </w:rPr>
          <w:t>строки 17</w:t>
        </w:r>
      </w:hyperlink>
      <w:r>
        <w:rPr>
          <w:color w:val="262626"/>
          <w:szCs w:val="24"/>
        </w:rPr>
        <w:t xml:space="preserve"> приводятся суммарные данные о количестве копий, выданных различным категориям посетителей библиотеки и удаленным пользователям. </w:t>
      </w:r>
    </w:p>
    <w:p w:rsidR="002D2ADC" w:rsidRDefault="002D2ADC" w:rsidP="002D2ADC">
      <w:pPr>
        <w:ind w:firstLine="720"/>
        <w:jc w:val="both"/>
        <w:rPr>
          <w:color w:val="262626"/>
          <w:szCs w:val="24"/>
        </w:rPr>
      </w:pPr>
      <w:r>
        <w:rPr>
          <w:color w:val="262626"/>
          <w:szCs w:val="24"/>
        </w:rPr>
        <w:t xml:space="preserve">Единицами учета копий являются: бумажных копий (ксерокопии, распечатки) - страница; электронных копий, полученных путем сканирования - страница; электронных копий, полученных путем скачивания - файл; копий в виде рулонного микрофильма, микрофиши - кадр. </w:t>
      </w:r>
    </w:p>
    <w:p w:rsidR="002D2ADC" w:rsidRDefault="002D2ADC" w:rsidP="002D2ADC">
      <w:pPr>
        <w:ind w:firstLine="720"/>
        <w:jc w:val="both"/>
        <w:rPr>
          <w:color w:val="262626"/>
          <w:szCs w:val="24"/>
        </w:rPr>
      </w:pPr>
      <w:r>
        <w:rPr>
          <w:b/>
          <w:color w:val="262626"/>
          <w:szCs w:val="24"/>
        </w:rPr>
        <w:t xml:space="preserve">В графе 12 </w:t>
      </w:r>
      <w:hyperlink r:id="rId44" w:anchor="sub_10013" w:history="1">
        <w:r>
          <w:rPr>
            <w:rStyle w:val="a8"/>
            <w:color w:val="262626"/>
            <w:szCs w:val="24"/>
          </w:rPr>
          <w:t>строк 13-15</w:t>
        </w:r>
      </w:hyperlink>
      <w:r>
        <w:rPr>
          <w:color w:val="262626"/>
          <w:szCs w:val="24"/>
        </w:rPr>
        <w:t xml:space="preserve"> указывается суммарное число справок (консультаций), выполненных в устной или письменной форме по запросам различных категорий посетителей библиотеки.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 вспомогательно-технические консультации по использованию оборудования и аппаратно-программных средств при оказании услуги, факультативные консультации, выполненные на легитимном основании в помещении библиотеки отдельными специалистами (юрист, педагог, психолог и др.), если их проведение предусмотрено уставом (Положением) библиотеки. </w:t>
      </w:r>
    </w:p>
    <w:p w:rsidR="002D2ADC" w:rsidRDefault="002D2ADC" w:rsidP="002D2ADC">
      <w:pPr>
        <w:ind w:firstLine="720"/>
        <w:jc w:val="both"/>
        <w:rPr>
          <w:color w:val="262626"/>
          <w:szCs w:val="24"/>
        </w:rPr>
      </w:pPr>
      <w:r>
        <w:rPr>
          <w:b/>
          <w:color w:val="262626"/>
          <w:szCs w:val="24"/>
        </w:rPr>
        <w:lastRenderedPageBreak/>
        <w:t xml:space="preserve">В графе 12 </w:t>
      </w:r>
      <w:hyperlink r:id="rId45" w:anchor="sub_10016" w:history="1">
        <w:r>
          <w:rPr>
            <w:rStyle w:val="a8"/>
            <w:color w:val="262626"/>
            <w:szCs w:val="24"/>
          </w:rPr>
          <w:t>строки 16</w:t>
        </w:r>
      </w:hyperlink>
      <w:r>
        <w:rPr>
          <w:color w:val="262626"/>
          <w:szCs w:val="24"/>
          <w:u w:val="single"/>
        </w:rPr>
        <w:t xml:space="preserve"> </w:t>
      </w:r>
      <w:r>
        <w:rPr>
          <w:color w:val="262626"/>
          <w:szCs w:val="24"/>
        </w:rPr>
        <w:t>указывается суммарное число справок (консультаций), выполненных в устной или письменной форме по запросам удаленных пользователей библиотеки, в том числе поступивших по информационно-телекоммуникационным сетям (в виртуальную справочную службу, по электронной почте, на аккаунт библиотеки в социальных сетях, иные автоматизированные формы приема запросов).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2D2ADC" w:rsidRDefault="002D2ADC" w:rsidP="002D2ADC">
      <w:pPr>
        <w:ind w:firstLine="720"/>
        <w:jc w:val="both"/>
        <w:rPr>
          <w:strike/>
          <w:color w:val="262626"/>
          <w:szCs w:val="24"/>
        </w:rPr>
      </w:pPr>
      <w:r>
        <w:rPr>
          <w:b/>
          <w:color w:val="262626"/>
          <w:szCs w:val="24"/>
        </w:rPr>
        <w:t xml:space="preserve">В графе 12 </w:t>
      </w:r>
      <w:hyperlink r:id="rId46" w:anchor="sub_10017" w:history="1">
        <w:r>
          <w:rPr>
            <w:rStyle w:val="a8"/>
            <w:color w:val="262626"/>
            <w:szCs w:val="24"/>
          </w:rPr>
          <w:t>строки 17</w:t>
        </w:r>
      </w:hyperlink>
      <w:r>
        <w:rPr>
          <w:color w:val="262626"/>
          <w:szCs w:val="24"/>
        </w:rPr>
        <w:t xml:space="preserve"> приводятся суммарные данные о количестве справок (консультаций), выполненных по запросам различных категорий.</w:t>
      </w:r>
    </w:p>
    <w:p w:rsidR="002D2ADC" w:rsidRDefault="002D2ADC" w:rsidP="002D2ADC">
      <w:pPr>
        <w:ind w:firstLine="720"/>
        <w:jc w:val="both"/>
        <w:rPr>
          <w:color w:val="262626"/>
          <w:szCs w:val="24"/>
        </w:rPr>
      </w:pPr>
      <w:r>
        <w:rPr>
          <w:color w:val="262626"/>
          <w:szCs w:val="24"/>
          <w:u w:val="single"/>
        </w:rPr>
        <w:t xml:space="preserve">В </w:t>
      </w:r>
      <w:hyperlink r:id="rId47" w:anchor="sub_10014" w:history="1">
        <w:r>
          <w:rPr>
            <w:rStyle w:val="a8"/>
            <w:color w:val="262626"/>
            <w:szCs w:val="24"/>
          </w:rPr>
          <w:t>строке 14</w:t>
        </w:r>
      </w:hyperlink>
      <w:r>
        <w:rPr>
          <w:color w:val="262626"/>
          <w:szCs w:val="24"/>
        </w:rPr>
        <w:t xml:space="preserve"> (из </w:t>
      </w:r>
      <w:hyperlink r:id="rId48" w:anchor="sub_10013" w:history="1">
        <w:r>
          <w:rPr>
            <w:rStyle w:val="a8"/>
            <w:color w:val="262626"/>
            <w:szCs w:val="24"/>
          </w:rPr>
          <w:t>строки 13</w:t>
        </w:r>
      </w:hyperlink>
      <w:r>
        <w:rPr>
          <w:color w:val="262626"/>
          <w:szCs w:val="24"/>
        </w:rPr>
        <w:t>) приводятся данные об обслуживании посетителей в возрасте до 14 лет, включительно.</w:t>
      </w:r>
    </w:p>
    <w:p w:rsidR="002D2ADC" w:rsidRDefault="002D2ADC" w:rsidP="002D2ADC">
      <w:pPr>
        <w:ind w:firstLine="720"/>
        <w:jc w:val="both"/>
        <w:rPr>
          <w:color w:val="262626"/>
          <w:szCs w:val="24"/>
        </w:rPr>
      </w:pPr>
      <w:r>
        <w:rPr>
          <w:color w:val="262626"/>
          <w:szCs w:val="24"/>
          <w:u w:val="single"/>
        </w:rPr>
        <w:t xml:space="preserve">В </w:t>
      </w:r>
      <w:hyperlink r:id="rId49" w:anchor="sub_10015" w:history="1">
        <w:r>
          <w:rPr>
            <w:rStyle w:val="a8"/>
            <w:color w:val="262626"/>
            <w:szCs w:val="24"/>
          </w:rPr>
          <w:t>строке 15</w:t>
        </w:r>
      </w:hyperlink>
      <w:r>
        <w:rPr>
          <w:color w:val="262626"/>
          <w:szCs w:val="24"/>
        </w:rPr>
        <w:t xml:space="preserve"> (из </w:t>
      </w:r>
      <w:hyperlink r:id="rId50" w:anchor="sub_10013" w:history="1">
        <w:r>
          <w:rPr>
            <w:rStyle w:val="a8"/>
            <w:color w:val="262626"/>
            <w:szCs w:val="24"/>
          </w:rPr>
          <w:t>строки 13</w:t>
        </w:r>
      </w:hyperlink>
      <w:r>
        <w:rPr>
          <w:color w:val="262626"/>
          <w:szCs w:val="24"/>
        </w:rPr>
        <w:t>) приводятся данные об обслуживании посетителей в возрасте от 15 до 30 лет.</w:t>
      </w:r>
    </w:p>
    <w:p w:rsidR="002D2ADC" w:rsidRDefault="002D2ADC" w:rsidP="002D2ADC">
      <w:pPr>
        <w:ind w:firstLine="720"/>
        <w:jc w:val="both"/>
        <w:rPr>
          <w:color w:val="262626"/>
          <w:szCs w:val="24"/>
        </w:rPr>
      </w:pPr>
      <w:r>
        <w:rPr>
          <w:color w:val="262626"/>
          <w:szCs w:val="24"/>
          <w:u w:val="single"/>
        </w:rPr>
        <w:t xml:space="preserve">В </w:t>
      </w:r>
      <w:hyperlink r:id="rId51" w:anchor="sub_10016" w:history="1">
        <w:r>
          <w:rPr>
            <w:rStyle w:val="a8"/>
            <w:color w:val="262626"/>
            <w:szCs w:val="24"/>
          </w:rPr>
          <w:t>строке 16</w:t>
        </w:r>
      </w:hyperlink>
      <w:r>
        <w:rPr>
          <w:color w:val="262626"/>
          <w:szCs w:val="24"/>
        </w:rPr>
        <w:t xml:space="preserve"> приводятся данные об обслуживании пользователей в удаленном режиме: на внестационарных пунктах обслуживания, по системе межбиблиотечного абонемента (МБА и ММБА), доставки документов (ДД), электронной доставки документов (ЭДД), справочно-библиографического обслуживания, в том числе виртуальной справочной службы, а также в удаленных электронных (виртуальных) читальных залах (УЭЧЗ, ВЧЗ), организованных библиотекой в других библиотеках, иных организациях, с домашних компьютеров, в том числе незарегистрированных пользователей.</w:t>
      </w:r>
    </w:p>
    <w:p w:rsidR="002D2ADC" w:rsidRDefault="002D2ADC" w:rsidP="002D2ADC">
      <w:pPr>
        <w:ind w:firstLine="720"/>
        <w:jc w:val="both"/>
        <w:rPr>
          <w:color w:val="262626"/>
          <w:szCs w:val="24"/>
        </w:rPr>
      </w:pPr>
      <w:r>
        <w:rPr>
          <w:color w:val="262626"/>
          <w:szCs w:val="24"/>
          <w:u w:val="single"/>
        </w:rPr>
        <w:t xml:space="preserve">В </w:t>
      </w:r>
      <w:hyperlink r:id="rId52" w:anchor="sub_10017" w:history="1">
        <w:r>
          <w:rPr>
            <w:rStyle w:val="a8"/>
            <w:color w:val="262626"/>
            <w:szCs w:val="24"/>
          </w:rPr>
          <w:t>строке 17</w:t>
        </w:r>
      </w:hyperlink>
      <w:r>
        <w:rPr>
          <w:color w:val="262626"/>
          <w:szCs w:val="24"/>
        </w:rPr>
        <w:t xml:space="preserve"> (сумма </w:t>
      </w:r>
      <w:hyperlink r:id="rId53" w:anchor="sub_10013" w:history="1">
        <w:r>
          <w:rPr>
            <w:rStyle w:val="a8"/>
            <w:color w:val="262626"/>
            <w:szCs w:val="24"/>
          </w:rPr>
          <w:t>строк 13</w:t>
        </w:r>
      </w:hyperlink>
      <w:r>
        <w:rPr>
          <w:color w:val="262626"/>
          <w:szCs w:val="24"/>
        </w:rPr>
        <w:t xml:space="preserve"> и 16) приводятся суммарные данные об обслуживании различных категорий пользователей.</w:t>
      </w:r>
    </w:p>
    <w:p w:rsidR="002D2ADC" w:rsidRDefault="002D2ADC" w:rsidP="002D2ADC">
      <w:pPr>
        <w:spacing w:before="120" w:after="120"/>
        <w:ind w:firstLine="720"/>
        <w:jc w:val="center"/>
        <w:rPr>
          <w:b/>
          <w:szCs w:val="24"/>
        </w:rPr>
      </w:pPr>
      <w:r>
        <w:rPr>
          <w:b/>
          <w:sz w:val="23"/>
          <w:szCs w:val="23"/>
        </w:rPr>
        <w:t xml:space="preserve">6. </w:t>
      </w:r>
      <w:r>
        <w:rPr>
          <w:b/>
          <w:szCs w:val="24"/>
        </w:rPr>
        <w:t xml:space="preserve">Персонал библиотеки </w:t>
      </w:r>
    </w:p>
    <w:p w:rsidR="002D2ADC" w:rsidRDefault="002D2ADC" w:rsidP="002D2ADC">
      <w:pPr>
        <w:ind w:firstLine="709"/>
        <w:jc w:val="both"/>
        <w:rPr>
          <w:szCs w:val="24"/>
        </w:rPr>
      </w:pPr>
      <w:r>
        <w:rPr>
          <w:b/>
          <w:szCs w:val="24"/>
        </w:rPr>
        <w:t>В графе 2</w:t>
      </w:r>
      <w:r>
        <w:rPr>
          <w:szCs w:val="24"/>
        </w:rPr>
        <w:t xml:space="preserve"> указывается количество штатных единиц согласно штатному расписанию библиотеки.</w:t>
      </w:r>
    </w:p>
    <w:p w:rsidR="002D2ADC" w:rsidRDefault="002D2ADC" w:rsidP="002D2ADC">
      <w:pPr>
        <w:ind w:firstLine="709"/>
        <w:jc w:val="both"/>
        <w:rPr>
          <w:szCs w:val="24"/>
        </w:rPr>
      </w:pPr>
      <w:r>
        <w:rPr>
          <w:b/>
          <w:bCs/>
          <w:szCs w:val="24"/>
        </w:rPr>
        <w:t>В графе 3</w:t>
      </w:r>
      <w:r>
        <w:rPr>
          <w:szCs w:val="24"/>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24"/>
        </w:rPr>
        <w:t>примечание</w:t>
      </w:r>
      <w:r>
        <w:rPr>
          <w:szCs w:val="24"/>
        </w:rPr>
        <w:t xml:space="preserve">: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w:t>
      </w:r>
      <w:proofErr w:type="gramStart"/>
      <w:r>
        <w:rPr>
          <w:szCs w:val="24"/>
        </w:rPr>
        <w:t>трижды,...</w:t>
      </w:r>
      <w:proofErr w:type="gramEnd"/>
      <w:r>
        <w:rPr>
          <w:szCs w:val="24"/>
        </w:rPr>
        <w:t>/в зависимости от числа заключенных договоров).</w:t>
      </w:r>
    </w:p>
    <w:p w:rsidR="002D2ADC" w:rsidRDefault="002D2ADC" w:rsidP="002D2ADC">
      <w:pPr>
        <w:ind w:firstLine="709"/>
        <w:jc w:val="both"/>
        <w:rPr>
          <w:szCs w:val="24"/>
        </w:rPr>
      </w:pPr>
      <w:r>
        <w:rPr>
          <w:b/>
          <w:szCs w:val="24"/>
        </w:rPr>
        <w:t>В графе 4</w:t>
      </w:r>
      <w:r>
        <w:rPr>
          <w:szCs w:val="24"/>
        </w:rPr>
        <w:t xml:space="preserve"> (из графы 3)</w:t>
      </w:r>
      <w:r>
        <w:rPr>
          <w:b/>
          <w:szCs w:val="24"/>
        </w:rPr>
        <w:t xml:space="preserve"> </w:t>
      </w:r>
      <w:r>
        <w:rPr>
          <w:szCs w:val="24"/>
        </w:rPr>
        <w:t>указывается численность сотрудников библиотеки, имеющих инвалидность.</w:t>
      </w:r>
    </w:p>
    <w:p w:rsidR="002D2ADC" w:rsidRDefault="002D2ADC" w:rsidP="002D2ADC">
      <w:pPr>
        <w:autoSpaceDE w:val="0"/>
        <w:autoSpaceDN w:val="0"/>
        <w:adjustRightInd w:val="0"/>
        <w:ind w:firstLine="709"/>
        <w:jc w:val="both"/>
        <w:rPr>
          <w:bCs/>
          <w:szCs w:val="24"/>
        </w:rPr>
      </w:pPr>
      <w:r>
        <w:rPr>
          <w:b/>
          <w:bCs/>
          <w:szCs w:val="24"/>
        </w:rPr>
        <w:t xml:space="preserve">В графе 5 </w:t>
      </w:r>
      <w:r>
        <w:rPr>
          <w:bCs/>
          <w:szCs w:val="24"/>
        </w:rPr>
        <w:t xml:space="preserve">(из графы 3) указывается численность основного персонала библиотеки, состав которого определяется в соответствии с приказом Министерства культуры Российской </w:t>
      </w:r>
      <w:proofErr w:type="gramStart"/>
      <w:r>
        <w:rPr>
          <w:bCs/>
          <w:szCs w:val="24"/>
        </w:rPr>
        <w:t xml:space="preserve">Федерации </w:t>
      </w:r>
      <w:r>
        <w:rPr>
          <w:b/>
          <w:bCs/>
          <w:szCs w:val="24"/>
        </w:rPr>
        <w:t xml:space="preserve"> </w:t>
      </w:r>
      <w:r>
        <w:rPr>
          <w:szCs w:val="24"/>
        </w:rPr>
        <w:t>от</w:t>
      </w:r>
      <w:proofErr w:type="gramEnd"/>
      <w:r>
        <w:rPr>
          <w:szCs w:val="24"/>
        </w:rPr>
        <w:t xml:space="preserve"> 05.05.2014 № 763</w:t>
      </w:r>
      <w:r>
        <w:rPr>
          <w:b/>
          <w:bCs/>
          <w:szCs w:val="24"/>
        </w:rPr>
        <w:t xml:space="preserve"> «</w:t>
      </w:r>
      <w:r>
        <w:rPr>
          <w:bCs/>
          <w:szCs w:val="24"/>
          <w:shd w:val="clear" w:color="auto" w:fill="FFFFFF"/>
        </w:rPr>
        <w:t xml:space="preserve">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(Зарегистрировано  Минюстом России 24.06.2014 № 32841). </w:t>
      </w:r>
    </w:p>
    <w:p w:rsidR="002D2ADC" w:rsidRDefault="002D2ADC" w:rsidP="002D2ADC">
      <w:pPr>
        <w:ind w:firstLine="709"/>
        <w:jc w:val="both"/>
        <w:rPr>
          <w:szCs w:val="24"/>
        </w:rPr>
      </w:pPr>
      <w:r>
        <w:rPr>
          <w:b/>
          <w:bCs/>
          <w:szCs w:val="24"/>
        </w:rPr>
        <w:t>В графе 6</w:t>
      </w:r>
      <w:r>
        <w:rPr>
          <w:szCs w:val="24"/>
        </w:rPr>
        <w:t xml:space="preserve"> (из графы 3) указываются работники из основного персонала библиотеки, </w:t>
      </w:r>
      <w:r>
        <w:rPr>
          <w:rFonts w:eastAsia="Cambria"/>
          <w:szCs w:val="24"/>
        </w:rPr>
        <w:t>прошедшие обучение (инструктирование) по вопросам, связанным с предоставлением</w:t>
      </w:r>
      <w:r>
        <w:rPr>
          <w:szCs w:val="24"/>
        </w:rPr>
        <w:t xml:space="preserve"> услуг инвалидам.</w:t>
      </w:r>
    </w:p>
    <w:p w:rsidR="002D2ADC" w:rsidRDefault="002D2ADC" w:rsidP="002D2ADC">
      <w:pPr>
        <w:ind w:firstLine="709"/>
        <w:jc w:val="both"/>
        <w:rPr>
          <w:szCs w:val="24"/>
        </w:rPr>
      </w:pPr>
      <w:r>
        <w:rPr>
          <w:b/>
          <w:bCs/>
          <w:szCs w:val="24"/>
        </w:rPr>
        <w:t>В графе 7</w:t>
      </w:r>
      <w:r>
        <w:rPr>
          <w:szCs w:val="24"/>
        </w:rPr>
        <w:t xml:space="preserve"> (из графы 5) </w:t>
      </w:r>
      <w:proofErr w:type="gramStart"/>
      <w:r>
        <w:rPr>
          <w:szCs w:val="24"/>
        </w:rPr>
        <w:t>указываются  работники</w:t>
      </w:r>
      <w:proofErr w:type="gramEnd"/>
      <w:r>
        <w:rPr>
          <w:szCs w:val="24"/>
        </w:rPr>
        <w:t xml:space="preserve"> из основного персонала библиотеки, имеющие высшее образование.</w:t>
      </w:r>
    </w:p>
    <w:p w:rsidR="002D2ADC" w:rsidRDefault="002D2ADC" w:rsidP="002D2ADC">
      <w:pPr>
        <w:ind w:firstLine="709"/>
        <w:jc w:val="both"/>
        <w:rPr>
          <w:b/>
          <w:bCs/>
          <w:szCs w:val="24"/>
        </w:rPr>
      </w:pPr>
      <w:r>
        <w:rPr>
          <w:b/>
          <w:szCs w:val="24"/>
        </w:rPr>
        <w:t>В графе 8</w:t>
      </w:r>
      <w:r>
        <w:rPr>
          <w:szCs w:val="24"/>
        </w:rPr>
        <w:t xml:space="preserve"> (из графы 7) указываются работники, имеющие высшее библиотечное образование</w:t>
      </w:r>
      <w:r>
        <w:rPr>
          <w:b/>
          <w:bCs/>
          <w:szCs w:val="24"/>
        </w:rPr>
        <w:t xml:space="preserve"> </w:t>
      </w:r>
    </w:p>
    <w:p w:rsidR="002D2ADC" w:rsidRDefault="002D2ADC" w:rsidP="002D2ADC">
      <w:pPr>
        <w:ind w:firstLine="709"/>
        <w:jc w:val="both"/>
        <w:rPr>
          <w:szCs w:val="24"/>
        </w:rPr>
      </w:pPr>
      <w:r>
        <w:rPr>
          <w:b/>
          <w:bCs/>
          <w:szCs w:val="24"/>
        </w:rPr>
        <w:t>В графе 9</w:t>
      </w:r>
      <w:r>
        <w:rPr>
          <w:szCs w:val="24"/>
        </w:rPr>
        <w:t xml:space="preserve"> (из графы 5) указываются работники из основного персонала библиотеки, имеющие среднее профессиональное</w:t>
      </w:r>
      <w:r>
        <w:rPr>
          <w:i/>
          <w:iCs/>
          <w:szCs w:val="24"/>
        </w:rPr>
        <w:t xml:space="preserve"> </w:t>
      </w:r>
      <w:r>
        <w:rPr>
          <w:szCs w:val="24"/>
        </w:rPr>
        <w:t>образование (окончившие техникумы, колледжи, училища).</w:t>
      </w:r>
    </w:p>
    <w:p w:rsidR="002D2ADC" w:rsidRDefault="002D2ADC" w:rsidP="002D2ADC">
      <w:pPr>
        <w:ind w:firstLine="709"/>
        <w:jc w:val="both"/>
        <w:rPr>
          <w:szCs w:val="24"/>
        </w:rPr>
      </w:pPr>
      <w:r>
        <w:rPr>
          <w:b/>
          <w:bCs/>
          <w:szCs w:val="24"/>
        </w:rPr>
        <w:t>В графе 10</w:t>
      </w:r>
      <w:r>
        <w:rPr>
          <w:szCs w:val="24"/>
        </w:rPr>
        <w:t xml:space="preserve"> (из графы 9) учитываются работники, имеющие среднее профессиональное библиотечное образование.</w:t>
      </w:r>
    </w:p>
    <w:p w:rsidR="002D2ADC" w:rsidRDefault="002D2ADC" w:rsidP="002D2ADC">
      <w:pPr>
        <w:ind w:firstLine="709"/>
        <w:jc w:val="both"/>
        <w:rPr>
          <w:szCs w:val="24"/>
        </w:rPr>
      </w:pPr>
      <w:r>
        <w:rPr>
          <w:b/>
          <w:bCs/>
          <w:szCs w:val="24"/>
        </w:rPr>
        <w:lastRenderedPageBreak/>
        <w:t>В графах 11-13</w:t>
      </w:r>
      <w:r>
        <w:rPr>
          <w:szCs w:val="24"/>
        </w:rPr>
        <w:t xml:space="preserve"> (из графы 5) указывается число работников из основного персонала библиотеки, имеющих стаж работы в библиотеках, соответственно, от 0 до 3 лет, от 3 до 10 лет, свыше 10 лет. </w:t>
      </w:r>
    </w:p>
    <w:p w:rsidR="002D2ADC" w:rsidRDefault="002D2ADC" w:rsidP="002D2ADC">
      <w:pPr>
        <w:ind w:firstLine="709"/>
        <w:jc w:val="both"/>
        <w:rPr>
          <w:color w:val="000000"/>
          <w:szCs w:val="24"/>
        </w:rPr>
      </w:pPr>
      <w:r>
        <w:rPr>
          <w:b/>
          <w:color w:val="000000"/>
          <w:szCs w:val="24"/>
        </w:rPr>
        <w:t>В графах 14-16</w:t>
      </w:r>
      <w:r>
        <w:rPr>
          <w:color w:val="000000"/>
          <w:szCs w:val="24"/>
        </w:rPr>
        <w:t xml:space="preserve"> (из графы 5) указывается число работников из основного персонала библиотеки, имеющих возраст соответственно до</w:t>
      </w:r>
      <w:r>
        <w:rPr>
          <w:color w:val="000000"/>
          <w:szCs w:val="24"/>
        </w:rPr>
        <w:br/>
        <w:t>30 лет, от 30 до 55 лет, 55 лет и старше.</w:t>
      </w:r>
    </w:p>
    <w:p w:rsidR="002D2ADC" w:rsidRDefault="002D2ADC" w:rsidP="002D2ADC">
      <w:pPr>
        <w:jc w:val="center"/>
        <w:rPr>
          <w:b/>
          <w:szCs w:val="24"/>
        </w:rPr>
      </w:pPr>
    </w:p>
    <w:p w:rsidR="002D2ADC" w:rsidRDefault="002D2ADC" w:rsidP="002D2ADC">
      <w:pPr>
        <w:spacing w:after="120"/>
        <w:jc w:val="center"/>
        <w:rPr>
          <w:b/>
          <w:szCs w:val="24"/>
        </w:rPr>
      </w:pPr>
      <w:r>
        <w:rPr>
          <w:b/>
          <w:szCs w:val="24"/>
        </w:rPr>
        <w:t>7. Поступление и использование финансовых средств</w:t>
      </w:r>
    </w:p>
    <w:p w:rsidR="002D2ADC" w:rsidRDefault="002D2ADC" w:rsidP="002D2ADC">
      <w:pPr>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2D2ADC" w:rsidRDefault="002D2ADC" w:rsidP="002D2ADC">
      <w:pPr>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2D2ADC" w:rsidRDefault="002D2ADC" w:rsidP="002D2ADC">
      <w:pPr>
        <w:ind w:firstLine="709"/>
        <w:jc w:val="both"/>
      </w:pPr>
      <w:r>
        <w:rPr>
          <w:b/>
        </w:rPr>
        <w:t>В графе 3</w:t>
      </w:r>
      <w:r>
        <w:t xml:space="preserve"> отражаются бюджетные ассигнования, полученные от учредителя.</w:t>
      </w:r>
    </w:p>
    <w:p w:rsidR="002D2ADC" w:rsidRDefault="002D2ADC" w:rsidP="002D2ADC">
      <w:pPr>
        <w:ind w:firstLine="709"/>
        <w:jc w:val="both"/>
      </w:pPr>
      <w:r>
        <w:rPr>
          <w:b/>
        </w:rPr>
        <w:t>В графе 4</w:t>
      </w:r>
      <w:r>
        <w:t xml:space="preserve"> отражаются поступления, полученные из бюджетов других уровней.</w:t>
      </w:r>
    </w:p>
    <w:p w:rsidR="002D2ADC" w:rsidRDefault="002D2ADC" w:rsidP="002D2ADC">
      <w:pPr>
        <w:ind w:firstLine="709"/>
        <w:jc w:val="both"/>
      </w:pPr>
      <w:r>
        <w:rPr>
          <w:b/>
        </w:rPr>
        <w:t>В графе 5</w:t>
      </w:r>
      <w:r>
        <w:t xml:space="preserve"> отражаются поступления от приносящей доход деятельности, из числа которых выделяются:</w:t>
      </w:r>
    </w:p>
    <w:p w:rsidR="002D2ADC" w:rsidRDefault="002D2ADC" w:rsidP="002D2ADC">
      <w:pPr>
        <w:ind w:firstLine="709"/>
        <w:jc w:val="both"/>
      </w:pPr>
      <w:r>
        <w:t xml:space="preserve">поступления от основных видов уставной деятельности </w:t>
      </w:r>
      <w:r>
        <w:rPr>
          <w:b/>
        </w:rPr>
        <w:t>(графа 6).</w:t>
      </w:r>
      <w:r>
        <w:t xml:space="preserve"> Виды основной деятельности отражены в специальном разделе Устава учреждения.</w:t>
      </w:r>
    </w:p>
    <w:p w:rsidR="002D2ADC" w:rsidRDefault="002D2ADC" w:rsidP="002D2ADC">
      <w:pPr>
        <w:ind w:firstLine="709"/>
        <w:jc w:val="both"/>
      </w:pPr>
      <w:r>
        <w:t xml:space="preserve">благотворительные и спонсорские вклады </w:t>
      </w:r>
      <w:r>
        <w:rPr>
          <w:b/>
        </w:rPr>
        <w:t>(графа 7),</w:t>
      </w:r>
      <w:r>
        <w:t xml:space="preserve"> </w:t>
      </w:r>
    </w:p>
    <w:p w:rsidR="002D2ADC" w:rsidRDefault="002D2ADC" w:rsidP="002D2ADC">
      <w:pPr>
        <w:ind w:firstLine="709"/>
        <w:jc w:val="both"/>
      </w:pPr>
      <w:r>
        <w:t xml:space="preserve">поступления от иной приносящей доход деятельности </w:t>
      </w:r>
      <w:r>
        <w:rPr>
          <w:b/>
        </w:rPr>
        <w:t>(графа 8</w:t>
      </w:r>
      <w:r>
        <w:t>). Виды этой деятельности отражены в специальном разделе Устава учреждения.</w:t>
      </w:r>
    </w:p>
    <w:p w:rsidR="002D2ADC" w:rsidRDefault="002D2ADC" w:rsidP="002D2ADC">
      <w:pPr>
        <w:ind w:firstLine="709"/>
        <w:jc w:val="both"/>
      </w:pPr>
      <w:r>
        <w:rPr>
          <w:b/>
        </w:rPr>
        <w:t>В графе 10</w:t>
      </w:r>
      <w:r>
        <w:t xml:space="preserve"> указывается общая сумма средств, израсходованных учреждением за отчетный период.</w:t>
      </w:r>
    </w:p>
    <w:p w:rsidR="002D2ADC" w:rsidRDefault="002D2ADC" w:rsidP="002D2ADC">
      <w:pPr>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2D2ADC" w:rsidRDefault="002D2ADC" w:rsidP="002D2ADC">
      <w:pPr>
        <w:ind w:firstLine="709"/>
        <w:jc w:val="both"/>
      </w:pPr>
      <w:r>
        <w:rPr>
          <w:b/>
        </w:rPr>
        <w:t>В графе 12</w:t>
      </w:r>
      <w:r>
        <w:t xml:space="preserve"> (из графы 11) приводятся данные о величине финансовых средств, израсходованных на оплату труда основного персонала. </w:t>
      </w:r>
    </w:p>
    <w:p w:rsidR="002D2ADC" w:rsidRDefault="002D2ADC" w:rsidP="002D2ADC">
      <w:pPr>
        <w:ind w:firstLine="709"/>
        <w:jc w:val="both"/>
      </w:pPr>
      <w:r>
        <w:rPr>
          <w:b/>
        </w:rPr>
        <w:t>В графе 13</w:t>
      </w:r>
      <w:r>
        <w:t xml:space="preserve"> (из графы 12) приводятся данные о величине финансовых средств, израсходованных на оплату труда основного персонала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D2ADC" w:rsidRDefault="002D2ADC" w:rsidP="002D2ADC">
      <w:pPr>
        <w:ind w:firstLine="709"/>
        <w:jc w:val="both"/>
      </w:pPr>
      <w:r>
        <w:rPr>
          <w:b/>
        </w:rPr>
        <w:t xml:space="preserve">В графе 14 </w:t>
      </w:r>
      <w:r>
        <w:t>(из графы 10) приводятся данные о величине финансовых средств, израсходованных на комплектование фондов.</w:t>
      </w:r>
    </w:p>
    <w:p w:rsidR="002D2ADC" w:rsidRDefault="002D2ADC" w:rsidP="002D2ADC">
      <w:pPr>
        <w:ind w:firstLine="709"/>
        <w:jc w:val="both"/>
      </w:pPr>
      <w:r>
        <w:rPr>
          <w:b/>
        </w:rPr>
        <w:t xml:space="preserve">В графе 15 </w:t>
      </w:r>
      <w:r>
        <w:t>(из графы 14) приводятся данные о величине финансовых средств, израсходованных на подписку на доступ к удаленным сетевым ресурсам.</w:t>
      </w:r>
    </w:p>
    <w:p w:rsidR="002D2ADC" w:rsidRDefault="002D2ADC" w:rsidP="002D2ADC">
      <w:pPr>
        <w:ind w:firstLine="709"/>
        <w:jc w:val="both"/>
      </w:pPr>
      <w:r>
        <w:rPr>
          <w:b/>
        </w:rPr>
        <w:t xml:space="preserve">В графе 16 </w:t>
      </w:r>
      <w:r>
        <w:t>(из графы 15) приводятся данные о величине финансовых средств, израсходованных на комплектование фондов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D2ADC" w:rsidRDefault="002D2ADC" w:rsidP="002D2ADC">
      <w:pPr>
        <w:ind w:firstLine="709"/>
        <w:jc w:val="both"/>
      </w:pPr>
      <w:r>
        <w:rPr>
          <w:b/>
        </w:rPr>
        <w:t xml:space="preserve">В графе 17 </w:t>
      </w:r>
      <w:r>
        <w:t>(из графы 10) приводятся данные о величине финансовых средств, израсходованных на капитальный ремонт и реконструкцию.</w:t>
      </w:r>
    </w:p>
    <w:p w:rsidR="002D2ADC" w:rsidRDefault="002D2ADC" w:rsidP="002D2ADC">
      <w:pPr>
        <w:ind w:firstLine="709"/>
        <w:jc w:val="both"/>
      </w:pPr>
      <w:r>
        <w:rPr>
          <w:b/>
        </w:rPr>
        <w:lastRenderedPageBreak/>
        <w:t xml:space="preserve">В графе 18 </w:t>
      </w:r>
      <w:r>
        <w:t>(из графы 17) приводятся данные о величине финансовых средств, израсходованных на капитальный ремонт и реконструкцию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D2ADC" w:rsidRDefault="002D2ADC" w:rsidP="002D2ADC">
      <w:pPr>
        <w:ind w:firstLine="709"/>
        <w:jc w:val="both"/>
      </w:pPr>
      <w:r>
        <w:rPr>
          <w:b/>
        </w:rPr>
        <w:t xml:space="preserve">В графе 19 </w:t>
      </w:r>
      <w:r>
        <w:t>(из графы 10) приводятся данные о величине финансовых средств, израсходованных на приобретение/замену оборудования.</w:t>
      </w:r>
    </w:p>
    <w:p w:rsidR="002D2ADC" w:rsidRDefault="002D2ADC" w:rsidP="002D2ADC">
      <w:pPr>
        <w:ind w:firstLine="709"/>
        <w:jc w:val="both"/>
      </w:pPr>
      <w:r>
        <w:rPr>
          <w:b/>
        </w:rPr>
        <w:t xml:space="preserve">В графе 20 </w:t>
      </w:r>
      <w:r>
        <w:t>(из графы 19)</w:t>
      </w:r>
      <w:r>
        <w:rPr>
          <w:sz w:val="28"/>
          <w:szCs w:val="28"/>
        </w:rPr>
        <w:t xml:space="preserve"> </w:t>
      </w:r>
      <w:r>
        <w:rPr>
          <w:szCs w:val="24"/>
        </w:rPr>
        <w:t>приводятся данные о величине финансовых средств, израсходованных на приобретение оборудования для улучшения условий доступности для инвалидов и лиц с ограниченными возможностями здоровья (</w:t>
      </w:r>
      <w:proofErr w:type="gramStart"/>
      <w:r>
        <w:rPr>
          <w:szCs w:val="24"/>
        </w:rPr>
        <w:t xml:space="preserve">далее </w:t>
      </w:r>
      <w:r>
        <w:rPr>
          <w:szCs w:val="24"/>
        </w:rPr>
        <w:sym w:font="Symbol" w:char="F02D"/>
      </w:r>
      <w:r>
        <w:rPr>
          <w:szCs w:val="24"/>
        </w:rPr>
        <w:t xml:space="preserve"> ОВЗ</w:t>
      </w:r>
      <w:proofErr w:type="gramEnd"/>
      <w:r>
        <w:rPr>
          <w:szCs w:val="24"/>
        </w:rPr>
        <w:t>) (скалоходов, подъемников, аудиосистем и т.п.).</w:t>
      </w:r>
    </w:p>
    <w:p w:rsidR="002D2ADC" w:rsidRDefault="002D2ADC" w:rsidP="002D2ADC">
      <w:pPr>
        <w:ind w:firstLine="709"/>
        <w:jc w:val="both"/>
        <w:rPr>
          <w:b/>
        </w:rPr>
      </w:pPr>
      <w:r>
        <w:rPr>
          <w:b/>
        </w:rPr>
        <w:t xml:space="preserve">В графе 21 </w:t>
      </w:r>
      <w:r>
        <w:t>(из графы 19) приводятся данные о величине финансовых средств, израсходованных на приобретение (замену) оборудования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D2ADC" w:rsidRDefault="002D2ADC" w:rsidP="002D2ADC">
      <w:pPr>
        <w:ind w:firstLine="709"/>
        <w:jc w:val="both"/>
      </w:pPr>
      <w:r>
        <w:rPr>
          <w:b/>
        </w:rPr>
        <w:t xml:space="preserve">В графе 22 </w:t>
      </w:r>
      <w:r>
        <w:t>(из графы 10) приводятся данные о величине финансовых средств, израсходованных на организацию и проведение мероприятий.</w:t>
      </w:r>
    </w:p>
    <w:p w:rsidR="002D2ADC" w:rsidRDefault="002D2ADC" w:rsidP="002D2ADC">
      <w:pPr>
        <w:ind w:firstLine="709"/>
        <w:jc w:val="both"/>
      </w:pPr>
      <w:r>
        <w:rPr>
          <w:b/>
        </w:rPr>
        <w:t xml:space="preserve">В графе 23 </w:t>
      </w:r>
      <w:r>
        <w:t>(из графы 22) приводятся данные о величине финансовых средств, израсходованных на организацию и проведение мероприятий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D2ADC" w:rsidRDefault="002D2ADC" w:rsidP="002D2ADC">
      <w:pPr>
        <w:ind w:firstLine="709"/>
        <w:jc w:val="both"/>
      </w:pPr>
      <w:r>
        <w:rPr>
          <w:b/>
        </w:rPr>
        <w:t xml:space="preserve">В графе 24 </w:t>
      </w:r>
      <w:r>
        <w:t>(из графы 10) приводятся данные о величине финансовых средств, израсходованных на информатизацию библиотечной деятельности (в т.ч. создание электронных каталогов и оцифровку библиотечного фонда).</w:t>
      </w:r>
    </w:p>
    <w:p w:rsidR="002D2ADC" w:rsidRDefault="002D2ADC" w:rsidP="002D2ADC">
      <w:pPr>
        <w:ind w:firstLine="709"/>
        <w:jc w:val="both"/>
      </w:pPr>
      <w:r>
        <w:rPr>
          <w:b/>
        </w:rPr>
        <w:t xml:space="preserve">В графе 25 </w:t>
      </w:r>
      <w:r>
        <w:t xml:space="preserve">(из графы 24) приводятся данные о величине финансовых средств, израсходованных на информатизацию библиотечной деятельности (в т.ч. создание электронных каталогов и оцифровку библиотечного фонда)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 </w:t>
      </w:r>
    </w:p>
    <w:p w:rsidR="002D2ADC" w:rsidRPr="002D2ADC" w:rsidRDefault="002D2ADC" w:rsidP="002D2ADC">
      <w:pPr>
        <w:ind w:firstLine="709"/>
        <w:jc w:val="both"/>
      </w:pPr>
    </w:p>
    <w:p w:rsidR="002D2ADC" w:rsidRPr="002D2ADC" w:rsidRDefault="002D2ADC" w:rsidP="002D2ADC">
      <w:pPr>
        <w:ind w:firstLine="709"/>
        <w:jc w:val="both"/>
        <w:sectPr w:rsidR="002D2ADC" w:rsidRPr="002D2ADC" w:rsidSect="00787C68">
          <w:headerReference w:type="default" r:id="rId54"/>
          <w:pgSz w:w="16838" w:h="11906" w:orient="landscape"/>
          <w:pgMar w:top="567" w:right="851" w:bottom="851" w:left="851" w:header="709" w:footer="709" w:gutter="0"/>
          <w:pgNumType w:start="1"/>
          <w:cols w:space="708"/>
          <w:titlePg/>
          <w:docGrid w:linePitch="360"/>
        </w:sectPr>
      </w:pPr>
    </w:p>
    <w:p w:rsidR="00856146" w:rsidRDefault="00856146">
      <w:bookmarkStart w:id="1" w:name="_GoBack"/>
      <w:bookmarkEnd w:id="1"/>
    </w:p>
    <w:sectPr w:rsidR="00856146" w:rsidSect="002D2AD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EB" w:rsidRDefault="002D2ADC">
    <w:pPr>
      <w:pStyle w:val="ae"/>
      <w:jc w:val="center"/>
    </w:pPr>
    <w:r>
      <w:fldChar w:fldCharType="begin"/>
    </w:r>
    <w:r>
      <w:instrText>PAGE   \* MER</w:instrText>
    </w:r>
    <w:r>
      <w:instrText>GEFORMAT</w:instrText>
    </w:r>
    <w:r>
      <w:fldChar w:fldCharType="separate"/>
    </w:r>
    <w:r>
      <w:rPr>
        <w:noProof/>
      </w:rPr>
      <w:t>2</w:t>
    </w:r>
    <w:r>
      <w:fldChar w:fldCharType="end"/>
    </w:r>
  </w:p>
  <w:p w:rsidR="00592CEB" w:rsidRDefault="002D2AD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A2B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914C17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4EE574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9A0014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E8498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A09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C19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58B2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CE7E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8DA6AB6"/>
    <w:lvl w:ilvl="0">
      <w:start w:val="1"/>
      <w:numFmt w:val="bullet"/>
      <w:pStyle w:val="a0"/>
      <w:lvlText w:val=""/>
      <w:lvlJc w:val="left"/>
      <w:pPr>
        <w:tabs>
          <w:tab w:val="num" w:pos="360"/>
        </w:tabs>
        <w:ind w:left="360" w:hanging="360"/>
      </w:pPr>
      <w:rPr>
        <w:rFonts w:ascii="Symbol" w:hAnsi="Symbol" w:hint="default"/>
      </w:rPr>
    </w:lvl>
  </w:abstractNum>
  <w:num w:numId="1">
    <w:abstractNumId w:val="9"/>
    <w:lvlOverride w:ilvl="0"/>
  </w:num>
  <w:num w:numId="2">
    <w:abstractNumId w:val="8"/>
    <w:lvlOverride w:ilvl="0">
      <w:startOverride w:val="1"/>
    </w:lvlOverride>
  </w:num>
  <w:num w:numId="3">
    <w:abstractNumId w:val="7"/>
    <w:lvlOverride w:ilvl="0"/>
  </w:num>
  <w:num w:numId="4">
    <w:abstractNumId w:val="6"/>
    <w:lvlOverride w:ilvl="0"/>
  </w:num>
  <w:num w:numId="5">
    <w:abstractNumId w:val="5"/>
    <w:lvlOverride w:ilvl="0"/>
  </w:num>
  <w:num w:numId="6">
    <w:abstractNumId w:val="4"/>
    <w:lvlOverride w:ilvl="0"/>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DC"/>
    <w:rsid w:val="002D2ADC"/>
    <w:rsid w:val="0085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51142-C7AD-403A-9278-AEEE47FC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2ADC"/>
    <w:pPr>
      <w:spacing w:after="0" w:line="240" w:lineRule="auto"/>
    </w:pPr>
    <w:rPr>
      <w:rFonts w:ascii="Times New Roman" w:eastAsia="Times New Roman" w:hAnsi="Times New Roman" w:cs="Times New Roman"/>
      <w:sz w:val="24"/>
      <w:szCs w:val="20"/>
      <w:lang w:eastAsia="ru-RU"/>
    </w:rPr>
  </w:style>
  <w:style w:type="paragraph" w:styleId="1">
    <w:name w:val="heading 1"/>
    <w:aliases w:val="Head 1,????????? 1"/>
    <w:basedOn w:val="a1"/>
    <w:next w:val="a1"/>
    <w:link w:val="10"/>
    <w:qFormat/>
    <w:rsid w:val="002D2ADC"/>
    <w:pPr>
      <w:keepNext/>
      <w:spacing w:before="60"/>
      <w:jc w:val="center"/>
      <w:outlineLvl w:val="0"/>
    </w:pPr>
    <w:rPr>
      <w:sz w:val="20"/>
    </w:rPr>
  </w:style>
  <w:style w:type="paragraph" w:styleId="21">
    <w:name w:val="heading 2"/>
    <w:basedOn w:val="a1"/>
    <w:next w:val="a1"/>
    <w:link w:val="22"/>
    <w:semiHidden/>
    <w:unhideWhenUsed/>
    <w:qFormat/>
    <w:rsid w:val="002D2ADC"/>
    <w:pPr>
      <w:keepNext/>
      <w:jc w:val="both"/>
      <w:outlineLvl w:val="1"/>
    </w:pPr>
    <w:rPr>
      <w:sz w:val="28"/>
    </w:rPr>
  </w:style>
  <w:style w:type="paragraph" w:styleId="31">
    <w:name w:val="heading 3"/>
    <w:basedOn w:val="a1"/>
    <w:next w:val="a1"/>
    <w:link w:val="32"/>
    <w:semiHidden/>
    <w:unhideWhenUsed/>
    <w:qFormat/>
    <w:rsid w:val="002D2ADC"/>
    <w:pPr>
      <w:keepNext/>
      <w:outlineLvl w:val="2"/>
    </w:pPr>
    <w:rPr>
      <w:b/>
      <w:bCs/>
      <w:sz w:val="22"/>
    </w:rPr>
  </w:style>
  <w:style w:type="paragraph" w:styleId="41">
    <w:name w:val="heading 4"/>
    <w:basedOn w:val="a1"/>
    <w:next w:val="a1"/>
    <w:link w:val="42"/>
    <w:uiPriority w:val="9"/>
    <w:semiHidden/>
    <w:unhideWhenUsed/>
    <w:qFormat/>
    <w:rsid w:val="002D2ADC"/>
    <w:pPr>
      <w:keepNext/>
      <w:spacing w:before="120" w:after="120"/>
      <w:jc w:val="center"/>
      <w:outlineLvl w:val="3"/>
    </w:pPr>
    <w:rPr>
      <w:b/>
      <w:bCs/>
      <w:szCs w:val="24"/>
    </w:rPr>
  </w:style>
  <w:style w:type="paragraph" w:styleId="7">
    <w:name w:val="heading 7"/>
    <w:basedOn w:val="a1"/>
    <w:next w:val="a1"/>
    <w:link w:val="70"/>
    <w:uiPriority w:val="9"/>
    <w:semiHidden/>
    <w:unhideWhenUsed/>
    <w:qFormat/>
    <w:rsid w:val="002D2ADC"/>
    <w:pPr>
      <w:spacing w:before="240" w:after="60"/>
      <w:outlineLvl w:val="6"/>
    </w:pPr>
    <w:rPr>
      <w:rFonts w:ascii="Calibri" w:hAnsi="Calibr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rsid w:val="002D2ADC"/>
    <w:rPr>
      <w:rFonts w:ascii="Times New Roman" w:eastAsia="Times New Roman" w:hAnsi="Times New Roman" w:cs="Times New Roman"/>
      <w:sz w:val="20"/>
      <w:szCs w:val="20"/>
      <w:lang w:eastAsia="ru-RU"/>
    </w:rPr>
  </w:style>
  <w:style w:type="character" w:customStyle="1" w:styleId="22">
    <w:name w:val="Заголовок 2 Знак"/>
    <w:basedOn w:val="a2"/>
    <w:link w:val="21"/>
    <w:semiHidden/>
    <w:rsid w:val="002D2ADC"/>
    <w:rPr>
      <w:rFonts w:ascii="Times New Roman" w:eastAsia="Times New Roman" w:hAnsi="Times New Roman" w:cs="Times New Roman"/>
      <w:sz w:val="28"/>
      <w:szCs w:val="20"/>
      <w:lang w:eastAsia="ru-RU"/>
    </w:rPr>
  </w:style>
  <w:style w:type="character" w:customStyle="1" w:styleId="32">
    <w:name w:val="Заголовок 3 Знак"/>
    <w:basedOn w:val="a2"/>
    <w:link w:val="31"/>
    <w:semiHidden/>
    <w:rsid w:val="002D2ADC"/>
    <w:rPr>
      <w:rFonts w:ascii="Times New Roman" w:eastAsia="Times New Roman" w:hAnsi="Times New Roman" w:cs="Times New Roman"/>
      <w:b/>
      <w:bCs/>
      <w:szCs w:val="20"/>
      <w:lang w:eastAsia="ru-RU"/>
    </w:rPr>
  </w:style>
  <w:style w:type="character" w:customStyle="1" w:styleId="42">
    <w:name w:val="Заголовок 4 Знак"/>
    <w:basedOn w:val="a2"/>
    <w:link w:val="41"/>
    <w:uiPriority w:val="9"/>
    <w:semiHidden/>
    <w:rsid w:val="002D2ADC"/>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uiPriority w:val="9"/>
    <w:semiHidden/>
    <w:rsid w:val="002D2ADC"/>
    <w:rPr>
      <w:rFonts w:ascii="Calibri" w:eastAsia="Times New Roman" w:hAnsi="Calibri" w:cs="Times New Roman"/>
      <w:sz w:val="24"/>
      <w:szCs w:val="24"/>
      <w:lang w:eastAsia="ru-RU"/>
    </w:rPr>
  </w:style>
  <w:style w:type="paragraph" w:customStyle="1" w:styleId="a5">
    <w:name w:val="Абзац"/>
    <w:basedOn w:val="a1"/>
    <w:rsid w:val="002D2ADC"/>
    <w:pPr>
      <w:spacing w:before="120" w:line="360" w:lineRule="auto"/>
      <w:ind w:firstLine="851"/>
      <w:jc w:val="both"/>
    </w:pPr>
    <w:rPr>
      <w:sz w:val="28"/>
    </w:rPr>
  </w:style>
  <w:style w:type="paragraph" w:styleId="a6">
    <w:name w:val="Balloon Text"/>
    <w:basedOn w:val="a1"/>
    <w:link w:val="a7"/>
    <w:uiPriority w:val="99"/>
    <w:semiHidden/>
    <w:unhideWhenUsed/>
    <w:rsid w:val="002D2ADC"/>
    <w:rPr>
      <w:rFonts w:ascii="Tahoma" w:hAnsi="Tahoma" w:cs="Tahoma"/>
      <w:sz w:val="16"/>
      <w:szCs w:val="16"/>
    </w:rPr>
  </w:style>
  <w:style w:type="character" w:customStyle="1" w:styleId="a7">
    <w:name w:val="Текст выноски Знак"/>
    <w:basedOn w:val="a2"/>
    <w:link w:val="a6"/>
    <w:uiPriority w:val="99"/>
    <w:semiHidden/>
    <w:rsid w:val="002D2ADC"/>
    <w:rPr>
      <w:rFonts w:ascii="Tahoma" w:eastAsia="Times New Roman" w:hAnsi="Tahoma" w:cs="Tahoma"/>
      <w:sz w:val="16"/>
      <w:szCs w:val="16"/>
      <w:lang w:eastAsia="ru-RU"/>
    </w:rPr>
  </w:style>
  <w:style w:type="character" w:styleId="a8">
    <w:name w:val="Hyperlink"/>
    <w:uiPriority w:val="99"/>
    <w:semiHidden/>
    <w:unhideWhenUsed/>
    <w:rsid w:val="002D2ADC"/>
    <w:rPr>
      <w:color w:val="0000FF"/>
      <w:u w:val="single"/>
    </w:rPr>
  </w:style>
  <w:style w:type="character" w:styleId="a9">
    <w:name w:val="FollowedHyperlink"/>
    <w:uiPriority w:val="99"/>
    <w:semiHidden/>
    <w:unhideWhenUsed/>
    <w:rsid w:val="002D2ADC"/>
    <w:rPr>
      <w:color w:val="800080"/>
      <w:u w:val="single"/>
    </w:rPr>
  </w:style>
  <w:style w:type="character" w:customStyle="1" w:styleId="11">
    <w:name w:val="Заголовок 1 Знак1"/>
    <w:aliases w:val="Head 1 Знак1,????????? 1 Знак1"/>
    <w:rsid w:val="002D2ADC"/>
    <w:rPr>
      <w:rFonts w:ascii="Cambria" w:eastAsia="Times New Roman" w:hAnsi="Cambria" w:cs="Times New Roman" w:hint="default"/>
      <w:b/>
      <w:bCs/>
      <w:color w:val="365F91"/>
      <w:sz w:val="28"/>
      <w:szCs w:val="28"/>
      <w:lang w:eastAsia="ru-RU"/>
    </w:rPr>
  </w:style>
  <w:style w:type="character" w:customStyle="1" w:styleId="aa">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b"/>
    <w:semiHidden/>
    <w:locked/>
    <w:rsid w:val="002D2ADC"/>
    <w:rPr>
      <w:lang w:val="x-none"/>
    </w:rPr>
  </w:style>
  <w:style w:type="paragraph" w:styleId="ab">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a"/>
    <w:semiHidden/>
    <w:unhideWhenUsed/>
    <w:rsid w:val="002D2ADC"/>
    <w:rPr>
      <w:rFonts w:asciiTheme="minorHAnsi" w:eastAsiaTheme="minorHAnsi" w:hAnsiTheme="minorHAnsi" w:cstheme="minorBidi"/>
      <w:sz w:val="22"/>
      <w:szCs w:val="22"/>
      <w:lang w:val="x-none" w:eastAsia="en-US"/>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semiHidden/>
    <w:rsid w:val="002D2ADC"/>
    <w:rPr>
      <w:rFonts w:ascii="Times New Roman" w:eastAsia="Times New Roman" w:hAnsi="Times New Roman" w:cs="Times New Roman"/>
      <w:sz w:val="20"/>
      <w:szCs w:val="20"/>
      <w:lang w:eastAsia="ru-RU"/>
    </w:rPr>
  </w:style>
  <w:style w:type="paragraph" w:styleId="ac">
    <w:name w:val="annotation text"/>
    <w:basedOn w:val="a1"/>
    <w:link w:val="ad"/>
    <w:uiPriority w:val="99"/>
    <w:semiHidden/>
    <w:unhideWhenUsed/>
    <w:rsid w:val="002D2ADC"/>
    <w:rPr>
      <w:sz w:val="20"/>
    </w:rPr>
  </w:style>
  <w:style w:type="character" w:customStyle="1" w:styleId="ad">
    <w:name w:val="Текст примечания Знак"/>
    <w:basedOn w:val="a2"/>
    <w:link w:val="ac"/>
    <w:uiPriority w:val="99"/>
    <w:semiHidden/>
    <w:rsid w:val="002D2ADC"/>
    <w:rPr>
      <w:rFonts w:ascii="Times New Roman" w:eastAsia="Times New Roman" w:hAnsi="Times New Roman" w:cs="Times New Roman"/>
      <w:sz w:val="20"/>
      <w:szCs w:val="20"/>
      <w:lang w:eastAsia="ru-RU"/>
    </w:rPr>
  </w:style>
  <w:style w:type="paragraph" w:styleId="ae">
    <w:name w:val="header"/>
    <w:basedOn w:val="a1"/>
    <w:link w:val="af"/>
    <w:uiPriority w:val="99"/>
    <w:unhideWhenUsed/>
    <w:rsid w:val="002D2ADC"/>
    <w:pPr>
      <w:tabs>
        <w:tab w:val="center" w:pos="4536"/>
        <w:tab w:val="right" w:pos="9072"/>
      </w:tabs>
    </w:pPr>
  </w:style>
  <w:style w:type="character" w:customStyle="1" w:styleId="af">
    <w:name w:val="Верхний колонтитул Знак"/>
    <w:basedOn w:val="a2"/>
    <w:link w:val="ae"/>
    <w:uiPriority w:val="99"/>
    <w:rsid w:val="002D2ADC"/>
    <w:rPr>
      <w:rFonts w:ascii="Times New Roman" w:eastAsia="Times New Roman" w:hAnsi="Times New Roman" w:cs="Times New Roman"/>
      <w:sz w:val="24"/>
      <w:szCs w:val="20"/>
      <w:lang w:eastAsia="ru-RU"/>
    </w:rPr>
  </w:style>
  <w:style w:type="paragraph" w:styleId="af0">
    <w:name w:val="footer"/>
    <w:basedOn w:val="a1"/>
    <w:link w:val="af1"/>
    <w:uiPriority w:val="99"/>
    <w:unhideWhenUsed/>
    <w:rsid w:val="002D2ADC"/>
    <w:pPr>
      <w:tabs>
        <w:tab w:val="center" w:pos="4153"/>
        <w:tab w:val="right" w:pos="8306"/>
      </w:tabs>
    </w:pPr>
  </w:style>
  <w:style w:type="character" w:customStyle="1" w:styleId="af1">
    <w:name w:val="Нижний колонтитул Знак"/>
    <w:basedOn w:val="a2"/>
    <w:link w:val="af0"/>
    <w:uiPriority w:val="99"/>
    <w:rsid w:val="002D2ADC"/>
    <w:rPr>
      <w:rFonts w:ascii="Times New Roman" w:eastAsia="Times New Roman" w:hAnsi="Times New Roman" w:cs="Times New Roman"/>
      <w:sz w:val="24"/>
      <w:szCs w:val="20"/>
      <w:lang w:eastAsia="ru-RU"/>
    </w:rPr>
  </w:style>
  <w:style w:type="paragraph" w:styleId="af2">
    <w:name w:val="endnote text"/>
    <w:basedOn w:val="a1"/>
    <w:link w:val="af3"/>
    <w:uiPriority w:val="99"/>
    <w:semiHidden/>
    <w:unhideWhenUsed/>
    <w:rsid w:val="002D2ADC"/>
    <w:rPr>
      <w:sz w:val="20"/>
    </w:rPr>
  </w:style>
  <w:style w:type="character" w:customStyle="1" w:styleId="af3">
    <w:name w:val="Текст концевой сноски Знак"/>
    <w:basedOn w:val="a2"/>
    <w:link w:val="af2"/>
    <w:uiPriority w:val="99"/>
    <w:semiHidden/>
    <w:rsid w:val="002D2ADC"/>
    <w:rPr>
      <w:rFonts w:ascii="Times New Roman" w:eastAsia="Times New Roman" w:hAnsi="Times New Roman" w:cs="Times New Roman"/>
      <w:sz w:val="20"/>
      <w:szCs w:val="20"/>
      <w:lang w:eastAsia="ru-RU"/>
    </w:rPr>
  </w:style>
  <w:style w:type="paragraph" w:styleId="af4">
    <w:name w:val="Body Text"/>
    <w:aliases w:val="Знак1,Заг1"/>
    <w:basedOn w:val="a1"/>
    <w:link w:val="af5"/>
    <w:unhideWhenUsed/>
    <w:rsid w:val="002D2ADC"/>
    <w:pPr>
      <w:widowControl w:val="0"/>
      <w:spacing w:after="120"/>
    </w:pPr>
    <w:rPr>
      <w:rFonts w:ascii="Arial" w:hAnsi="Arial"/>
      <w:sz w:val="20"/>
    </w:rPr>
  </w:style>
  <w:style w:type="character" w:customStyle="1" w:styleId="af5">
    <w:name w:val="Основной текст Знак"/>
    <w:aliases w:val="Знак1 Знак2,Заг1 Знак1"/>
    <w:basedOn w:val="a2"/>
    <w:link w:val="af4"/>
    <w:rsid w:val="002D2ADC"/>
    <w:rPr>
      <w:rFonts w:ascii="Arial" w:eastAsia="Times New Roman" w:hAnsi="Arial" w:cs="Times New Roman"/>
      <w:sz w:val="20"/>
      <w:szCs w:val="20"/>
      <w:lang w:eastAsia="ru-RU"/>
    </w:rPr>
  </w:style>
  <w:style w:type="paragraph" w:styleId="af6">
    <w:name w:val="Body Text Indent"/>
    <w:basedOn w:val="a1"/>
    <w:link w:val="af7"/>
    <w:semiHidden/>
    <w:unhideWhenUsed/>
    <w:rsid w:val="002D2ADC"/>
    <w:pPr>
      <w:spacing w:before="60" w:line="180" w:lineRule="exact"/>
      <w:ind w:left="284"/>
    </w:pPr>
    <w:rPr>
      <w:sz w:val="20"/>
    </w:rPr>
  </w:style>
  <w:style w:type="character" w:customStyle="1" w:styleId="af7">
    <w:name w:val="Основной текст с отступом Знак"/>
    <w:basedOn w:val="a2"/>
    <w:link w:val="af6"/>
    <w:semiHidden/>
    <w:rsid w:val="002D2ADC"/>
    <w:rPr>
      <w:rFonts w:ascii="Times New Roman" w:eastAsia="Times New Roman" w:hAnsi="Times New Roman" w:cs="Times New Roman"/>
      <w:sz w:val="20"/>
      <w:szCs w:val="20"/>
      <w:lang w:eastAsia="ru-RU"/>
    </w:rPr>
  </w:style>
  <w:style w:type="paragraph" w:styleId="23">
    <w:name w:val="Body Text 2"/>
    <w:basedOn w:val="a1"/>
    <w:link w:val="24"/>
    <w:semiHidden/>
    <w:unhideWhenUsed/>
    <w:rsid w:val="002D2ADC"/>
    <w:pPr>
      <w:spacing w:after="120" w:line="480" w:lineRule="auto"/>
    </w:pPr>
  </w:style>
  <w:style w:type="character" w:customStyle="1" w:styleId="24">
    <w:name w:val="Основной текст 2 Знак"/>
    <w:basedOn w:val="a2"/>
    <w:link w:val="23"/>
    <w:semiHidden/>
    <w:rsid w:val="002D2ADC"/>
    <w:rPr>
      <w:rFonts w:ascii="Times New Roman" w:eastAsia="Times New Roman" w:hAnsi="Times New Roman" w:cs="Times New Roman"/>
      <w:sz w:val="24"/>
      <w:szCs w:val="20"/>
      <w:lang w:eastAsia="ru-RU"/>
    </w:rPr>
  </w:style>
  <w:style w:type="paragraph" w:styleId="33">
    <w:name w:val="Body Text 3"/>
    <w:basedOn w:val="a1"/>
    <w:link w:val="34"/>
    <w:uiPriority w:val="99"/>
    <w:semiHidden/>
    <w:unhideWhenUsed/>
    <w:rsid w:val="002D2ADC"/>
    <w:rPr>
      <w:b/>
      <w:sz w:val="22"/>
    </w:rPr>
  </w:style>
  <w:style w:type="character" w:customStyle="1" w:styleId="34">
    <w:name w:val="Основной текст 3 Знак"/>
    <w:basedOn w:val="a2"/>
    <w:link w:val="33"/>
    <w:uiPriority w:val="99"/>
    <w:semiHidden/>
    <w:rsid w:val="002D2ADC"/>
    <w:rPr>
      <w:rFonts w:ascii="Times New Roman" w:eastAsia="Times New Roman" w:hAnsi="Times New Roman" w:cs="Times New Roman"/>
      <w:b/>
      <w:szCs w:val="20"/>
      <w:lang w:eastAsia="ru-RU"/>
    </w:rPr>
  </w:style>
  <w:style w:type="paragraph" w:styleId="af8">
    <w:name w:val="Plain Text"/>
    <w:basedOn w:val="a1"/>
    <w:link w:val="af9"/>
    <w:semiHidden/>
    <w:unhideWhenUsed/>
    <w:rsid w:val="002D2ADC"/>
    <w:rPr>
      <w:rFonts w:ascii="Courier New" w:hAnsi="Courier New"/>
      <w:sz w:val="20"/>
    </w:rPr>
  </w:style>
  <w:style w:type="character" w:customStyle="1" w:styleId="af9">
    <w:name w:val="Текст Знак"/>
    <w:basedOn w:val="a2"/>
    <w:link w:val="af8"/>
    <w:semiHidden/>
    <w:rsid w:val="002D2ADC"/>
    <w:rPr>
      <w:rFonts w:ascii="Courier New" w:eastAsia="Times New Roman" w:hAnsi="Courier New" w:cs="Times New Roman"/>
      <w:sz w:val="20"/>
      <w:szCs w:val="20"/>
      <w:lang w:eastAsia="ru-RU"/>
    </w:rPr>
  </w:style>
  <w:style w:type="paragraph" w:styleId="afa">
    <w:name w:val="annotation subject"/>
    <w:basedOn w:val="ac"/>
    <w:next w:val="ac"/>
    <w:link w:val="afb"/>
    <w:uiPriority w:val="99"/>
    <w:semiHidden/>
    <w:unhideWhenUsed/>
    <w:rsid w:val="002D2ADC"/>
    <w:rPr>
      <w:b/>
      <w:bCs/>
    </w:rPr>
  </w:style>
  <w:style w:type="character" w:customStyle="1" w:styleId="afb">
    <w:name w:val="Тема примечания Знак"/>
    <w:basedOn w:val="ad"/>
    <w:link w:val="afa"/>
    <w:uiPriority w:val="99"/>
    <w:semiHidden/>
    <w:rsid w:val="002D2ADC"/>
    <w:rPr>
      <w:rFonts w:ascii="Times New Roman" w:eastAsia="Times New Roman" w:hAnsi="Times New Roman" w:cs="Times New Roman"/>
      <w:b/>
      <w:bCs/>
      <w:sz w:val="20"/>
      <w:szCs w:val="20"/>
      <w:lang w:eastAsia="ru-RU"/>
    </w:rPr>
  </w:style>
  <w:style w:type="paragraph" w:customStyle="1" w:styleId="-1">
    <w:name w:val="абзац-1"/>
    <w:basedOn w:val="a1"/>
    <w:rsid w:val="002D2ADC"/>
    <w:pPr>
      <w:spacing w:line="360" w:lineRule="auto"/>
      <w:ind w:firstLine="709"/>
    </w:pPr>
  </w:style>
  <w:style w:type="paragraph" w:customStyle="1" w:styleId="13">
    <w:name w:val="Обычный1"/>
    <w:rsid w:val="002D2ADC"/>
    <w:pPr>
      <w:spacing w:after="0" w:line="240" w:lineRule="auto"/>
    </w:pPr>
    <w:rPr>
      <w:rFonts w:ascii="Arial" w:eastAsia="Times New Roman" w:hAnsi="Arial" w:cs="Times New Roman"/>
      <w:sz w:val="20"/>
      <w:szCs w:val="20"/>
      <w:lang w:eastAsia="ru-RU"/>
    </w:rPr>
  </w:style>
  <w:style w:type="paragraph" w:customStyle="1" w:styleId="FR1">
    <w:name w:val="FR1"/>
    <w:rsid w:val="002D2ADC"/>
    <w:pPr>
      <w:autoSpaceDE w:val="0"/>
      <w:autoSpaceDN w:val="0"/>
      <w:spacing w:after="0" w:line="240" w:lineRule="auto"/>
      <w:jc w:val="both"/>
    </w:pPr>
    <w:rPr>
      <w:rFonts w:ascii="Courier New" w:eastAsia="Times New Roman" w:hAnsi="Courier New" w:cs="Courier New"/>
      <w:sz w:val="72"/>
      <w:szCs w:val="72"/>
      <w:lang w:eastAsia="ru-RU"/>
    </w:rPr>
  </w:style>
  <w:style w:type="paragraph" w:customStyle="1" w:styleId="ConsPlusTitle">
    <w:name w:val="ConsPlusTitle"/>
    <w:uiPriority w:val="99"/>
    <w:rsid w:val="002D2AD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c">
    <w:name w:val="footnote reference"/>
    <w:semiHidden/>
    <w:unhideWhenUsed/>
    <w:rsid w:val="002D2ADC"/>
    <w:rPr>
      <w:vertAlign w:val="superscript"/>
    </w:rPr>
  </w:style>
  <w:style w:type="character" w:styleId="afd">
    <w:name w:val="annotation reference"/>
    <w:uiPriority w:val="99"/>
    <w:semiHidden/>
    <w:unhideWhenUsed/>
    <w:rsid w:val="002D2ADC"/>
    <w:rPr>
      <w:sz w:val="16"/>
      <w:szCs w:val="16"/>
    </w:rPr>
  </w:style>
  <w:style w:type="character" w:styleId="afe">
    <w:name w:val="endnote reference"/>
    <w:uiPriority w:val="99"/>
    <w:semiHidden/>
    <w:unhideWhenUsed/>
    <w:rsid w:val="002D2ADC"/>
    <w:rPr>
      <w:vertAlign w:val="superscript"/>
    </w:rPr>
  </w:style>
  <w:style w:type="character" w:customStyle="1" w:styleId="14">
    <w:name w:val="Верхний колонтитул Знак1"/>
    <w:uiPriority w:val="99"/>
    <w:semiHidden/>
    <w:rsid w:val="002D2ADC"/>
    <w:rPr>
      <w:rFonts w:ascii="Times New Roman" w:hAnsi="Times New Roman" w:cs="Times New Roman" w:hint="default"/>
      <w:sz w:val="24"/>
      <w:szCs w:val="24"/>
    </w:rPr>
  </w:style>
  <w:style w:type="character" w:customStyle="1" w:styleId="15">
    <w:name w:val="Нижний колонтитул Знак1"/>
    <w:uiPriority w:val="99"/>
    <w:semiHidden/>
    <w:rsid w:val="002D2ADC"/>
    <w:rPr>
      <w:rFonts w:ascii="Times New Roman" w:hAnsi="Times New Roman" w:cs="Times New Roman" w:hint="default"/>
      <w:sz w:val="24"/>
      <w:szCs w:val="24"/>
    </w:rPr>
  </w:style>
  <w:style w:type="character" w:customStyle="1" w:styleId="16">
    <w:name w:val="Основной текст Знак1"/>
    <w:aliases w:val="Знак1 Знак,Заг1 Знак"/>
    <w:semiHidden/>
    <w:rsid w:val="002D2ADC"/>
    <w:rPr>
      <w:rFonts w:ascii="Times New Roman" w:hAnsi="Times New Roman" w:cs="Times New Roman" w:hint="default"/>
      <w:sz w:val="24"/>
      <w:szCs w:val="24"/>
    </w:rPr>
  </w:style>
  <w:style w:type="character" w:customStyle="1" w:styleId="17">
    <w:name w:val="Основной текст с отступом Знак1"/>
    <w:uiPriority w:val="99"/>
    <w:semiHidden/>
    <w:rsid w:val="002D2ADC"/>
    <w:rPr>
      <w:rFonts w:ascii="Times New Roman" w:hAnsi="Times New Roman" w:cs="Times New Roman" w:hint="default"/>
      <w:sz w:val="24"/>
      <w:szCs w:val="24"/>
    </w:rPr>
  </w:style>
  <w:style w:type="character" w:customStyle="1" w:styleId="210">
    <w:name w:val="Основной текст 2 Знак1"/>
    <w:uiPriority w:val="99"/>
    <w:semiHidden/>
    <w:rsid w:val="002D2ADC"/>
    <w:rPr>
      <w:rFonts w:ascii="Times New Roman" w:hAnsi="Times New Roman" w:cs="Times New Roman" w:hint="default"/>
      <w:sz w:val="24"/>
      <w:szCs w:val="24"/>
    </w:rPr>
  </w:style>
  <w:style w:type="character" w:customStyle="1" w:styleId="310">
    <w:name w:val="Основной текст 3 Знак1"/>
    <w:uiPriority w:val="99"/>
    <w:semiHidden/>
    <w:rsid w:val="002D2ADC"/>
    <w:rPr>
      <w:rFonts w:ascii="Times New Roman" w:hAnsi="Times New Roman" w:cs="Times New Roman" w:hint="default"/>
      <w:sz w:val="16"/>
      <w:szCs w:val="16"/>
    </w:rPr>
  </w:style>
  <w:style w:type="character" w:customStyle="1" w:styleId="18">
    <w:name w:val="Текст Знак1"/>
    <w:uiPriority w:val="99"/>
    <w:semiHidden/>
    <w:rsid w:val="002D2ADC"/>
    <w:rPr>
      <w:rFonts w:ascii="Courier New" w:hAnsi="Courier New" w:cs="Courier New" w:hint="default"/>
    </w:rPr>
  </w:style>
  <w:style w:type="character" w:customStyle="1" w:styleId="19">
    <w:name w:val="Гиперссылка1"/>
    <w:uiPriority w:val="99"/>
    <w:semiHidden/>
    <w:rsid w:val="002D2ADC"/>
    <w:rPr>
      <w:color w:val="0000FF"/>
      <w:u w:val="single"/>
    </w:rPr>
  </w:style>
  <w:style w:type="character" w:customStyle="1" w:styleId="1a">
    <w:name w:val="Просмотренная гиперссылка1"/>
    <w:uiPriority w:val="99"/>
    <w:semiHidden/>
    <w:rsid w:val="002D2ADC"/>
    <w:rPr>
      <w:color w:val="800080"/>
      <w:u w:val="single"/>
    </w:rPr>
  </w:style>
  <w:style w:type="table" w:styleId="aff">
    <w:name w:val="Table Grid"/>
    <w:basedOn w:val="a3"/>
    <w:uiPriority w:val="59"/>
    <w:rsid w:val="002D2AD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3"/>
    <w:uiPriority w:val="59"/>
    <w:rsid w:val="002D2A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4"/>
    <w:uiPriority w:val="99"/>
    <w:semiHidden/>
    <w:unhideWhenUsed/>
    <w:rsid w:val="002D2ADC"/>
  </w:style>
  <w:style w:type="paragraph" w:styleId="25">
    <w:name w:val="Body Text Indent 2"/>
    <w:basedOn w:val="a1"/>
    <w:link w:val="26"/>
    <w:semiHidden/>
    <w:unhideWhenUsed/>
    <w:rsid w:val="002D2ADC"/>
    <w:pPr>
      <w:spacing w:after="120" w:line="480" w:lineRule="auto"/>
      <w:ind w:left="283"/>
    </w:pPr>
  </w:style>
  <w:style w:type="character" w:customStyle="1" w:styleId="26">
    <w:name w:val="Основной текст с отступом 2 Знак"/>
    <w:basedOn w:val="a2"/>
    <w:link w:val="25"/>
    <w:semiHidden/>
    <w:rsid w:val="002D2ADC"/>
    <w:rPr>
      <w:rFonts w:ascii="Times New Roman" w:eastAsia="Times New Roman" w:hAnsi="Times New Roman" w:cs="Times New Roman"/>
      <w:sz w:val="24"/>
      <w:szCs w:val="20"/>
      <w:lang w:eastAsia="ru-RU"/>
    </w:rPr>
  </w:style>
  <w:style w:type="paragraph" w:styleId="a0">
    <w:name w:val="List Bullet"/>
    <w:basedOn w:val="a1"/>
    <w:autoRedefine/>
    <w:semiHidden/>
    <w:unhideWhenUsed/>
    <w:rsid w:val="002D2ADC"/>
    <w:pPr>
      <w:numPr>
        <w:numId w:val="1"/>
      </w:numPr>
    </w:pPr>
  </w:style>
  <w:style w:type="paragraph" w:styleId="a">
    <w:name w:val="List Number"/>
    <w:basedOn w:val="a1"/>
    <w:semiHidden/>
    <w:unhideWhenUsed/>
    <w:rsid w:val="002D2ADC"/>
    <w:pPr>
      <w:numPr>
        <w:numId w:val="2"/>
      </w:numPr>
    </w:pPr>
  </w:style>
  <w:style w:type="paragraph" w:styleId="20">
    <w:name w:val="List Bullet 2"/>
    <w:basedOn w:val="a1"/>
    <w:autoRedefine/>
    <w:semiHidden/>
    <w:unhideWhenUsed/>
    <w:rsid w:val="002D2ADC"/>
    <w:pPr>
      <w:numPr>
        <w:numId w:val="3"/>
      </w:numPr>
    </w:pPr>
  </w:style>
  <w:style w:type="paragraph" w:styleId="30">
    <w:name w:val="List Bullet 3"/>
    <w:basedOn w:val="a1"/>
    <w:autoRedefine/>
    <w:semiHidden/>
    <w:unhideWhenUsed/>
    <w:rsid w:val="002D2ADC"/>
    <w:pPr>
      <w:numPr>
        <w:numId w:val="4"/>
      </w:numPr>
    </w:pPr>
  </w:style>
  <w:style w:type="paragraph" w:styleId="40">
    <w:name w:val="List Bullet 4"/>
    <w:basedOn w:val="a1"/>
    <w:autoRedefine/>
    <w:semiHidden/>
    <w:unhideWhenUsed/>
    <w:rsid w:val="002D2ADC"/>
    <w:pPr>
      <w:numPr>
        <w:numId w:val="5"/>
      </w:numPr>
    </w:pPr>
  </w:style>
  <w:style w:type="paragraph" w:styleId="50">
    <w:name w:val="List Bullet 5"/>
    <w:basedOn w:val="a1"/>
    <w:autoRedefine/>
    <w:semiHidden/>
    <w:unhideWhenUsed/>
    <w:rsid w:val="002D2ADC"/>
    <w:pPr>
      <w:numPr>
        <w:numId w:val="6"/>
      </w:numPr>
    </w:pPr>
  </w:style>
  <w:style w:type="paragraph" w:styleId="2">
    <w:name w:val="List Number 2"/>
    <w:basedOn w:val="a1"/>
    <w:semiHidden/>
    <w:unhideWhenUsed/>
    <w:rsid w:val="002D2ADC"/>
    <w:pPr>
      <w:numPr>
        <w:numId w:val="7"/>
      </w:numPr>
    </w:pPr>
  </w:style>
  <w:style w:type="paragraph" w:styleId="3">
    <w:name w:val="List Number 3"/>
    <w:basedOn w:val="a1"/>
    <w:semiHidden/>
    <w:unhideWhenUsed/>
    <w:rsid w:val="002D2ADC"/>
    <w:pPr>
      <w:numPr>
        <w:numId w:val="8"/>
      </w:numPr>
    </w:pPr>
  </w:style>
  <w:style w:type="paragraph" w:styleId="4">
    <w:name w:val="List Number 4"/>
    <w:basedOn w:val="a1"/>
    <w:semiHidden/>
    <w:unhideWhenUsed/>
    <w:rsid w:val="002D2ADC"/>
    <w:pPr>
      <w:numPr>
        <w:numId w:val="9"/>
      </w:numPr>
    </w:pPr>
  </w:style>
  <w:style w:type="paragraph" w:styleId="5">
    <w:name w:val="List Number 5"/>
    <w:basedOn w:val="a1"/>
    <w:semiHidden/>
    <w:unhideWhenUsed/>
    <w:rsid w:val="002D2ADC"/>
    <w:pPr>
      <w:numPr>
        <w:numId w:val="10"/>
      </w:numPr>
    </w:pPr>
  </w:style>
  <w:style w:type="paragraph" w:styleId="35">
    <w:name w:val="Body Text Indent 3"/>
    <w:basedOn w:val="a1"/>
    <w:link w:val="36"/>
    <w:semiHidden/>
    <w:unhideWhenUsed/>
    <w:rsid w:val="002D2ADC"/>
    <w:pPr>
      <w:ind w:firstLine="709"/>
      <w:jc w:val="both"/>
    </w:pPr>
  </w:style>
  <w:style w:type="character" w:customStyle="1" w:styleId="36">
    <w:name w:val="Основной текст с отступом 3 Знак"/>
    <w:basedOn w:val="a2"/>
    <w:link w:val="35"/>
    <w:semiHidden/>
    <w:rsid w:val="002D2ADC"/>
    <w:rPr>
      <w:rFonts w:ascii="Times New Roman" w:eastAsia="Times New Roman" w:hAnsi="Times New Roman" w:cs="Times New Roman"/>
      <w:sz w:val="24"/>
      <w:szCs w:val="20"/>
      <w:lang w:eastAsia="ru-RU"/>
    </w:rPr>
  </w:style>
  <w:style w:type="paragraph" w:styleId="aff0">
    <w:name w:val="Block Text"/>
    <w:basedOn w:val="a1"/>
    <w:semiHidden/>
    <w:unhideWhenUsed/>
    <w:rsid w:val="002D2ADC"/>
    <w:pPr>
      <w:ind w:left="-57" w:right="-57"/>
      <w:jc w:val="center"/>
    </w:pPr>
    <w:rPr>
      <w:color w:val="000000"/>
      <w:sz w:val="20"/>
    </w:rPr>
  </w:style>
  <w:style w:type="paragraph" w:customStyle="1" w:styleId="BodyText3">
    <w:name w:val="Body Text 3"/>
    <w:basedOn w:val="a1"/>
    <w:rsid w:val="002D2ADC"/>
    <w:pPr>
      <w:overflowPunct w:val="0"/>
      <w:autoSpaceDE w:val="0"/>
      <w:autoSpaceDN w:val="0"/>
      <w:adjustRightInd w:val="0"/>
      <w:jc w:val="center"/>
    </w:pPr>
    <w:rPr>
      <w:rFonts w:ascii="Arial" w:hAnsi="Arial"/>
      <w:sz w:val="20"/>
    </w:rPr>
  </w:style>
  <w:style w:type="paragraph" w:customStyle="1" w:styleId="FR2">
    <w:name w:val="FR2"/>
    <w:rsid w:val="002D2ADC"/>
    <w:pPr>
      <w:autoSpaceDE w:val="0"/>
      <w:autoSpaceDN w:val="0"/>
      <w:spacing w:after="0" w:line="240" w:lineRule="auto"/>
      <w:ind w:left="2520"/>
    </w:pPr>
    <w:rPr>
      <w:rFonts w:ascii="Arial" w:eastAsia="Times New Roman" w:hAnsi="Arial" w:cs="Arial"/>
      <w:sz w:val="72"/>
      <w:szCs w:val="72"/>
      <w:lang w:eastAsia="ru-RU"/>
    </w:rPr>
  </w:style>
  <w:style w:type="character" w:customStyle="1" w:styleId="27">
    <w:name w:val="Основной текст Знак2"/>
    <w:aliases w:val="Знак1 Знак3,Заг1 Знак2"/>
    <w:rsid w:val="002D2ADC"/>
    <w:rPr>
      <w:rFonts w:ascii="Arial" w:hAnsi="Arial" w:cs="Arial" w:hint="default"/>
    </w:rPr>
  </w:style>
  <w:style w:type="numbering" w:customStyle="1" w:styleId="28">
    <w:name w:val="Нет списка2"/>
    <w:next w:val="a4"/>
    <w:uiPriority w:val="99"/>
    <w:semiHidden/>
    <w:unhideWhenUsed/>
    <w:rsid w:val="002D2ADC"/>
  </w:style>
  <w:style w:type="paragraph" w:styleId="29">
    <w:name w:val="envelope return"/>
    <w:basedOn w:val="a1"/>
    <w:semiHidden/>
    <w:unhideWhenUsed/>
    <w:rsid w:val="002D2ADC"/>
    <w:rPr>
      <w:rFonts w:ascii="Arial" w:hAnsi="Arial"/>
      <w:sz w:val="20"/>
    </w:rPr>
  </w:style>
  <w:style w:type="paragraph" w:customStyle="1" w:styleId="Style6">
    <w:name w:val="Style6"/>
    <w:basedOn w:val="a1"/>
    <w:rsid w:val="002D2ADC"/>
    <w:pPr>
      <w:widowControl w:val="0"/>
      <w:autoSpaceDE w:val="0"/>
      <w:autoSpaceDN w:val="0"/>
      <w:adjustRightInd w:val="0"/>
      <w:spacing w:line="235" w:lineRule="exact"/>
      <w:ind w:firstLine="591"/>
      <w:jc w:val="both"/>
    </w:pPr>
  </w:style>
  <w:style w:type="paragraph" w:customStyle="1" w:styleId="311">
    <w:name w:val="Основной текст 31"/>
    <w:basedOn w:val="a1"/>
    <w:rsid w:val="002D2ADC"/>
    <w:pPr>
      <w:overflowPunct w:val="0"/>
      <w:autoSpaceDE w:val="0"/>
      <w:autoSpaceDN w:val="0"/>
      <w:adjustRightInd w:val="0"/>
      <w:jc w:val="center"/>
    </w:pPr>
    <w:rPr>
      <w:rFonts w:ascii="Arial" w:hAnsi="Arial"/>
      <w:sz w:val="20"/>
    </w:rPr>
  </w:style>
  <w:style w:type="character" w:customStyle="1" w:styleId="FontStyle108">
    <w:name w:val="Font Style108"/>
    <w:rsid w:val="002D2ADC"/>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8"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6"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9"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1"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4"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2"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7"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0"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5" Type="http://schemas.openxmlformats.org/officeDocument/2006/relationships/fontTable" Target="fontTable.xml"/><Relationship Id="rId7"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2"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7"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5"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3"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8"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6"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 Type="http://schemas.openxmlformats.org/officeDocument/2006/relationships/styles" Target="styles.xml"/><Relationship Id="rId16"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0"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9"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1"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1"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4"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2"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7"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0"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5"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3"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5"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3"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8"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6"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9"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0"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9" Type="http://schemas.openxmlformats.org/officeDocument/2006/relationships/hyperlink" Target="garantF1://70619822.0" TargetMode="External"/><Relationship Id="rId31"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4"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2"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 Type="http://schemas.openxmlformats.org/officeDocument/2006/relationships/webSettings" Target="webSettings.xml"/><Relationship Id="rId9"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14"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2"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27"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0"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5"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3"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48"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6" Type="http://schemas.openxmlformats.org/officeDocument/2006/relationships/theme" Target="theme/theme1.xml"/><Relationship Id="rId8"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51" Type="http://schemas.openxmlformats.org/officeDocument/2006/relationships/hyperlink" Target="file:///C:\Users\gmc_salminatk\AppData\Local\Microsoft\Windows\Temporary%20Internet%20Files\Content.Outlook\0NODG1FV\&#1060;&#1086;&#1088;&#1084;&#1072;%20&#8470;%206-&#1053;&#1050;-&#1080;&#1089;&#1087;&#1088;&#1072;&#1074;&#1083;%20%20(2).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8735</Words>
  <Characters>49790</Characters>
  <Application>Microsoft Office Word</Application>
  <DocSecurity>0</DocSecurity>
  <Lines>414</Lines>
  <Paragraphs>116</Paragraphs>
  <ScaleCrop>false</ScaleCrop>
  <Company/>
  <LinksUpToDate>false</LinksUpToDate>
  <CharactersWithSpaces>58409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Коновалова Наталья Александровна</cp:lastModifiedBy>
  <cp:revision>1</cp:revision>
  <dcterms:created xsi:type="dcterms:W3CDTF">2016-01-11T07:27:00Z</dcterms:created>
  <dcterms:modified xsi:type="dcterms:W3CDTF">2016-01-11T07:28:00Z</dcterms:modified>
</cp:coreProperties>
</file>